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4DC1C" w14:textId="68B8B901" w:rsidR="00A31002" w:rsidRPr="002254AA" w:rsidRDefault="00A31002" w:rsidP="2C1D7357">
      <w:pPr>
        <w:tabs>
          <w:tab w:val="left" w:pos="900"/>
        </w:tabs>
        <w:suppressAutoHyphens/>
        <w:rPr>
          <w:rFonts w:ascii="Times New Roman" w:hAnsi="Times New Roman"/>
          <w:b/>
          <w:i/>
          <w:sz w:val="22"/>
          <w:szCs w:val="22"/>
        </w:rPr>
      </w:pPr>
    </w:p>
    <w:p w14:paraId="32A809EF" w14:textId="3BB1E909" w:rsidR="00A31002" w:rsidRPr="002254AA" w:rsidRDefault="00A31002" w:rsidP="2C1D7357">
      <w:pPr>
        <w:pStyle w:val="CommentText"/>
        <w:rPr>
          <w:rFonts w:ascii="Times New Roman" w:hAnsi="Times New Roman"/>
          <w:sz w:val="22"/>
          <w:szCs w:val="22"/>
        </w:rPr>
      </w:pPr>
      <w:r w:rsidRPr="002254AA">
        <w:rPr>
          <w:rFonts w:ascii="Times New Roman" w:hAnsi="Times New Roman"/>
          <w:b/>
          <w:sz w:val="22"/>
          <w:szCs w:val="22"/>
        </w:rPr>
        <w:t>Purpose of Module for Environmental Release Planning and Monitoring:</w:t>
      </w:r>
      <w:r w:rsidRPr="002254AA">
        <w:rPr>
          <w:rFonts w:ascii="Times New Roman" w:hAnsi="Times New Roman"/>
          <w:sz w:val="22"/>
          <w:szCs w:val="22"/>
        </w:rPr>
        <w:t xml:space="preserve">  This module provides an example template for use in competence awareness and training that your organization might use as part of your organization’s quality management practices relevant to APHIS regulations found at 7 CFR Part 340 for certain genetically engineered (GE) organisms. </w:t>
      </w:r>
    </w:p>
    <w:p w14:paraId="7391DB34" w14:textId="77777777" w:rsidR="00A31002" w:rsidRPr="002254AA" w:rsidRDefault="00A31002" w:rsidP="2C1D7357">
      <w:pPr>
        <w:pStyle w:val="CommentText"/>
        <w:rPr>
          <w:rFonts w:ascii="Times New Roman" w:hAnsi="Times New Roman"/>
          <w:sz w:val="22"/>
          <w:szCs w:val="22"/>
        </w:rPr>
      </w:pPr>
    </w:p>
    <w:p w14:paraId="3D9361BC" w14:textId="4EB86AEC" w:rsidR="00A31002" w:rsidRPr="002254AA" w:rsidRDefault="00A31002" w:rsidP="2C1D7357">
      <w:pPr>
        <w:pStyle w:val="CommentText"/>
        <w:rPr>
          <w:rFonts w:ascii="Times New Roman" w:hAnsi="Times New Roman"/>
          <w:sz w:val="22"/>
          <w:szCs w:val="22"/>
        </w:rPr>
      </w:pPr>
      <w:r w:rsidRPr="002254AA">
        <w:rPr>
          <w:rFonts w:ascii="Times New Roman" w:hAnsi="Times New Roman"/>
          <w:b/>
          <w:sz w:val="22"/>
          <w:szCs w:val="22"/>
        </w:rPr>
        <w:t>Biotechnology Quality Management Support:</w:t>
      </w:r>
      <w:r w:rsidR="2C1D7357" w:rsidRPr="002254AA">
        <w:rPr>
          <w:rFonts w:ascii="Times New Roman" w:hAnsi="Times New Roman"/>
          <w:sz w:val="22"/>
          <w:szCs w:val="22"/>
        </w:rPr>
        <w:t xml:space="preserve">  APHIS Biotechnology Regulatory Services has developed this module as one of a series of modules. Biotechnology Quality Management Support is useful for any organization that wishes to develop or improve quality management practices related to the APHIS regulations cited above. </w:t>
      </w:r>
    </w:p>
    <w:p w14:paraId="5A194F46" w14:textId="77777777" w:rsidR="00A31002" w:rsidRPr="002254AA" w:rsidRDefault="00A31002" w:rsidP="2C1D7357">
      <w:pPr>
        <w:pStyle w:val="CommentText"/>
        <w:rPr>
          <w:rFonts w:ascii="Times New Roman" w:hAnsi="Times New Roman"/>
          <w:sz w:val="22"/>
          <w:szCs w:val="22"/>
        </w:rPr>
      </w:pPr>
    </w:p>
    <w:p w14:paraId="18031270" w14:textId="7AC847BA" w:rsidR="00A31002" w:rsidRPr="002254AA" w:rsidRDefault="00A31002" w:rsidP="2C1D7357">
      <w:pPr>
        <w:rPr>
          <w:rFonts w:ascii="Times New Roman" w:hAnsi="Times New Roman"/>
          <w:sz w:val="22"/>
          <w:szCs w:val="22"/>
        </w:rPr>
      </w:pPr>
      <w:r w:rsidRPr="002254AA">
        <w:rPr>
          <w:rFonts w:ascii="Times New Roman" w:hAnsi="Times New Roman"/>
          <w:b/>
          <w:sz w:val="22"/>
          <w:szCs w:val="22"/>
        </w:rPr>
        <w:t>Approach:</w:t>
      </w:r>
      <w:r w:rsidRPr="002254AA">
        <w:rPr>
          <w:rFonts w:ascii="Times New Roman" w:hAnsi="Times New Roman"/>
          <w:sz w:val="22"/>
          <w:szCs w:val="22"/>
        </w:rPr>
        <w:t xml:space="preserve">  The module includes a template (below) that your organization can customize specific to your needs and operational practices for competence awareness and training for activities with</w:t>
      </w:r>
      <w:r w:rsidRPr="002254AA">
        <w:rPr>
          <w:rFonts w:ascii="Times New Roman" w:hAnsi="Times New Roman"/>
          <w:color w:val="auto"/>
          <w:sz w:val="22"/>
          <w:szCs w:val="22"/>
        </w:rPr>
        <w:t xml:space="preserve"> regulated GE organisms</w:t>
      </w:r>
      <w:r w:rsidRPr="002254AA">
        <w:rPr>
          <w:rFonts w:ascii="Times New Roman" w:hAnsi="Times New Roman"/>
          <w:sz w:val="22"/>
          <w:szCs w:val="22"/>
        </w:rPr>
        <w:t xml:space="preserve">.  Each section of the template has examples of what might be included in a standardized form for competence awareness and training.  The template is not a standard, but should be considered as a tool to modify to meet your organization’s needs.  </w:t>
      </w:r>
    </w:p>
    <w:p w14:paraId="48E71CA4" w14:textId="77777777" w:rsidR="00A31002" w:rsidRPr="002254AA" w:rsidRDefault="00A31002" w:rsidP="2C1D7357">
      <w:pPr>
        <w:rPr>
          <w:rFonts w:ascii="Times New Roman" w:hAnsi="Times New Roman"/>
          <w:sz w:val="22"/>
          <w:szCs w:val="22"/>
        </w:rPr>
      </w:pPr>
    </w:p>
    <w:p w14:paraId="6542A421" w14:textId="59C6F6FE" w:rsidR="00A31002" w:rsidRPr="002254AA" w:rsidRDefault="00A31002" w:rsidP="2C1D7357">
      <w:pPr>
        <w:rPr>
          <w:rFonts w:ascii="Times New Roman" w:hAnsi="Times New Roman"/>
          <w:sz w:val="22"/>
          <w:szCs w:val="22"/>
        </w:rPr>
      </w:pPr>
      <w:r w:rsidRPr="00B620EA">
        <w:rPr>
          <w:rFonts w:ascii="Times New Roman" w:hAnsi="Times New Roman"/>
          <w:sz w:val="22"/>
          <w:szCs w:val="22"/>
        </w:rPr>
        <w:t xml:space="preserve">The example template is found on </w:t>
      </w:r>
      <w:r w:rsidR="002714F4" w:rsidRPr="002714F4">
        <w:rPr>
          <w:rFonts w:ascii="Times New Roman" w:hAnsi="Times New Roman"/>
          <w:iCs/>
          <w:sz w:val="22"/>
          <w:szCs w:val="22"/>
        </w:rPr>
        <w:t xml:space="preserve">the APHIS BRS website at </w:t>
      </w:r>
      <w:hyperlink r:id="rId11" w:history="1">
        <w:r w:rsidR="002714F4" w:rsidRPr="002714F4">
          <w:rPr>
            <w:rStyle w:val="Hyperlink"/>
            <w:rFonts w:ascii="Times New Roman" w:hAnsi="Times New Roman"/>
            <w:iCs/>
            <w:color w:val="0000FF"/>
            <w:sz w:val="22"/>
            <w:szCs w:val="22"/>
          </w:rPr>
          <w:t>https://www.aphis.usda.gov/aphis/ourfocus/biotechnology/bqms</w:t>
        </w:r>
      </w:hyperlink>
      <w:r w:rsidR="002714F4" w:rsidRPr="002714F4">
        <w:rPr>
          <w:rFonts w:ascii="Times New Roman" w:hAnsi="Times New Roman"/>
          <w:iCs/>
          <w:sz w:val="22"/>
          <w:szCs w:val="22"/>
        </w:rPr>
        <w:t>.</w:t>
      </w:r>
      <w:r w:rsidRPr="00B620EA">
        <w:rPr>
          <w:rFonts w:ascii="Times New Roman" w:hAnsi="Times New Roman"/>
          <w:sz w:val="22"/>
          <w:szCs w:val="22"/>
        </w:rPr>
        <w:t xml:space="preserve">  Note that the template text in blue font serves as a prompt for describing your organization’s approach.</w:t>
      </w:r>
    </w:p>
    <w:p w14:paraId="489F7D0D" w14:textId="77777777" w:rsidR="00A31002" w:rsidRPr="002254AA" w:rsidRDefault="00A31002" w:rsidP="2C1D7357">
      <w:pPr>
        <w:rPr>
          <w:rFonts w:ascii="Times New Roman" w:hAnsi="Times New Roman"/>
          <w:sz w:val="22"/>
          <w:szCs w:val="22"/>
        </w:rPr>
      </w:pPr>
    </w:p>
    <w:p w14:paraId="298D2741" w14:textId="77777777" w:rsidR="00A31002" w:rsidRPr="002254AA" w:rsidRDefault="00A31002" w:rsidP="2C1D7357">
      <w:pPr>
        <w:rPr>
          <w:rFonts w:ascii="Times New Roman" w:hAnsi="Times New Roman"/>
          <w:sz w:val="22"/>
          <w:szCs w:val="22"/>
        </w:rPr>
      </w:pPr>
    </w:p>
    <w:p w14:paraId="441353B2" w14:textId="0A4C9E0D" w:rsidR="00DC3E6A" w:rsidRDefault="00A31002" w:rsidP="2C1D7357">
      <w:pPr>
        <w:rPr>
          <w:rFonts w:ascii="Times New Roman" w:hAnsi="Times New Roman"/>
          <w:iCs/>
          <w:color w:val="FF0000"/>
          <w:sz w:val="22"/>
          <w:szCs w:val="22"/>
          <w:highlight w:val="yellow"/>
        </w:rPr>
        <w:sectPr w:rsidR="00DC3E6A" w:rsidSect="00676DEC">
          <w:headerReference w:type="even" r:id="rId12"/>
          <w:headerReference w:type="default" r:id="rId13"/>
          <w:footerReference w:type="default" r:id="rId14"/>
          <w:headerReference w:type="first" r:id="rId15"/>
          <w:footnotePr>
            <w:pos w:val="beneathText"/>
          </w:footnotePr>
          <w:pgSz w:w="12240" w:h="15840"/>
          <w:pgMar w:top="720" w:right="1440" w:bottom="461" w:left="1440" w:header="720" w:footer="720" w:gutter="0"/>
          <w:cols w:space="720"/>
          <w:docGrid w:linePitch="360"/>
        </w:sectPr>
      </w:pPr>
      <w:r w:rsidRPr="002254AA">
        <w:rPr>
          <w:rFonts w:ascii="Times New Roman" w:hAnsi="Times New Roman"/>
          <w:b/>
          <w:bCs/>
          <w:iCs/>
          <w:color w:val="FF0000"/>
          <w:sz w:val="22"/>
          <w:szCs w:val="22"/>
          <w:u w:val="single"/>
        </w:rPr>
        <w:t>Disclaimer</w:t>
      </w:r>
      <w:r w:rsidRPr="002254AA">
        <w:rPr>
          <w:rFonts w:ascii="Times New Roman" w:hAnsi="Times New Roman"/>
          <w:b/>
          <w:bCs/>
          <w:iCs/>
          <w:color w:val="FF0000"/>
          <w:sz w:val="22"/>
          <w:szCs w:val="22"/>
        </w:rPr>
        <w:t>:</w:t>
      </w:r>
      <w:r w:rsidRPr="002254AA">
        <w:rPr>
          <w:rFonts w:ascii="Times New Roman" w:hAnsi="Times New Roman"/>
          <w:bCs/>
          <w:iCs/>
          <w:color w:val="FF0000"/>
          <w:sz w:val="22"/>
          <w:szCs w:val="22"/>
        </w:rPr>
        <w:t xml:space="preserve"> This module provides a generalized guide for your organization’s quality practices relevant to your obligations under APHIS regulation found at 7 CFR Part 340.  </w:t>
      </w:r>
      <w:r w:rsidRPr="002254AA">
        <w:rPr>
          <w:rFonts w:ascii="Times New Roman" w:hAnsi="Times New Roman"/>
          <w:iCs/>
          <w:color w:val="FF0000"/>
          <w:sz w:val="22"/>
          <w:szCs w:val="22"/>
        </w:rPr>
        <w:t xml:space="preserve">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  </w:t>
      </w:r>
      <w:bookmarkStart w:id="0" w:name="_GoBack"/>
      <w:bookmarkEnd w:id="0"/>
    </w:p>
    <w:p w14:paraId="27279FB0" w14:textId="24C8BD4F" w:rsidR="00A31002" w:rsidRPr="002254AA" w:rsidRDefault="00A31002" w:rsidP="2C1D7357">
      <w:pPr>
        <w:rPr>
          <w:rFonts w:ascii="Times New Roman" w:hAnsi="Times New Roman"/>
          <w:iCs/>
          <w:color w:val="FF0000"/>
          <w:sz w:val="22"/>
          <w:szCs w:val="22"/>
        </w:rPr>
      </w:pPr>
    </w:p>
    <w:p w14:paraId="3625E9D2" w14:textId="77777777" w:rsidR="00A31002" w:rsidRPr="002254AA" w:rsidRDefault="00A31002" w:rsidP="2C1D7357">
      <w:pPr>
        <w:rPr>
          <w:rFonts w:ascii="Times New Roman" w:hAnsi="Times New Roman"/>
          <w:sz w:val="22"/>
          <w:szCs w:val="22"/>
        </w:rPr>
      </w:pPr>
    </w:p>
    <w:p w14:paraId="63DC3822" w14:textId="2DDE6E8D" w:rsidR="00A31002" w:rsidRPr="002254AA" w:rsidRDefault="00A31002" w:rsidP="00DC3E6A">
      <w:pPr>
        <w:tabs>
          <w:tab w:val="left" w:pos="2289"/>
        </w:tabs>
        <w:rPr>
          <w:rFonts w:ascii="Times New Roman" w:hAnsi="Times New Roman"/>
          <w:b/>
          <w:color w:val="auto"/>
          <w:sz w:val="22"/>
          <w:szCs w:val="22"/>
        </w:rPr>
      </w:pPr>
      <w:r w:rsidRPr="002254AA">
        <w:rPr>
          <w:rFonts w:ascii="Times New Roman" w:hAnsi="Times New Roman"/>
          <w:b/>
          <w:color w:val="auto"/>
          <w:sz w:val="22"/>
          <w:szCs w:val="22"/>
        </w:rPr>
        <w:t xml:space="preserve">               </w:t>
      </w:r>
    </w:p>
    <w:p w14:paraId="089E4411" w14:textId="4943EC31" w:rsidR="00A31002" w:rsidRPr="002254AA" w:rsidRDefault="00A31002" w:rsidP="00DC3E6A">
      <w:pPr>
        <w:suppressAutoHyphens/>
        <w:ind w:left="720" w:hanging="720"/>
        <w:rPr>
          <w:rFonts w:ascii="Times New Roman" w:hAnsi="Times New Roman"/>
          <w:b/>
          <w:color w:val="auto"/>
          <w:sz w:val="22"/>
          <w:szCs w:val="22"/>
        </w:rPr>
      </w:pPr>
      <w:r w:rsidRPr="002254AA">
        <w:rPr>
          <w:rFonts w:ascii="Times New Roman" w:hAnsi="Times New Roman"/>
          <w:b/>
          <w:color w:val="auto"/>
          <w:sz w:val="22"/>
          <w:szCs w:val="22"/>
        </w:rPr>
        <w:t>1.0</w:t>
      </w:r>
      <w:r w:rsidRPr="002254AA">
        <w:rPr>
          <w:rFonts w:ascii="Times New Roman" w:hAnsi="Times New Roman"/>
          <w:b/>
          <w:color w:val="auto"/>
          <w:sz w:val="22"/>
          <w:szCs w:val="22"/>
        </w:rPr>
        <w:tab/>
        <w:t xml:space="preserve">PURPOSE:  </w:t>
      </w:r>
      <w:sdt>
        <w:sdtPr>
          <w:rPr>
            <w:rFonts w:ascii="Times New Roman" w:hAnsi="Times New Roman"/>
            <w:b/>
            <w:color w:val="auto"/>
            <w:sz w:val="22"/>
            <w:szCs w:val="22"/>
          </w:rPr>
          <w:id w:val="856617384"/>
          <w:placeholder>
            <w:docPart w:val="DefaultPlaceholder_1081868574"/>
          </w:placeholder>
        </w:sdtPr>
        <w:sdtEndPr>
          <w:rPr>
            <w:b w:val="0"/>
            <w:i/>
            <w:color w:val="4472C4"/>
          </w:rPr>
        </w:sdtEndPr>
        <w:sdtContent>
          <w:r w:rsidRPr="002254AA">
            <w:rPr>
              <w:rFonts w:ascii="Times New Roman" w:hAnsi="Times New Roman"/>
              <w:i/>
              <w:color w:val="4472C4"/>
              <w:sz w:val="22"/>
              <w:szCs w:val="22"/>
            </w:rPr>
            <w:t>This procedure describes the method by which your organization will ensure that relevant personnel performing work affecting the organization’s quality management practices are qualified and adequately trained.</w:t>
          </w:r>
        </w:sdtContent>
      </w:sdt>
      <w:r w:rsidRPr="002254AA">
        <w:rPr>
          <w:rFonts w:ascii="Times New Roman" w:hAnsi="Times New Roman"/>
          <w:i/>
          <w:color w:val="auto"/>
          <w:sz w:val="22"/>
          <w:szCs w:val="22"/>
        </w:rPr>
        <w:t xml:space="preserve"> </w:t>
      </w:r>
      <w:r w:rsidRPr="002254AA">
        <w:rPr>
          <w:rFonts w:ascii="Times New Roman" w:hAnsi="Times New Roman"/>
          <w:b/>
          <w:color w:val="auto"/>
          <w:sz w:val="22"/>
          <w:szCs w:val="22"/>
        </w:rPr>
        <w:t> </w:t>
      </w:r>
    </w:p>
    <w:p w14:paraId="3AA5E92A" w14:textId="77777777" w:rsidR="00A31002" w:rsidRPr="002254AA" w:rsidRDefault="00A31002" w:rsidP="2C1D7357">
      <w:pPr>
        <w:tabs>
          <w:tab w:val="left" w:pos="6307"/>
        </w:tabs>
        <w:suppressAutoHyphens/>
        <w:ind w:left="720" w:hanging="720"/>
        <w:rPr>
          <w:rFonts w:ascii="Times New Roman" w:hAnsi="Times New Roman"/>
          <w:color w:val="auto"/>
          <w:sz w:val="22"/>
          <w:szCs w:val="22"/>
        </w:rPr>
      </w:pPr>
    </w:p>
    <w:p w14:paraId="251A3D4E" w14:textId="18695F97" w:rsidR="00A31002" w:rsidRPr="002254AA" w:rsidRDefault="00A31002" w:rsidP="00605A55">
      <w:pPr>
        <w:tabs>
          <w:tab w:val="left" w:pos="4687"/>
        </w:tabs>
        <w:suppressAutoHyphens/>
        <w:ind w:left="720" w:hanging="720"/>
        <w:rPr>
          <w:rFonts w:ascii="Times New Roman" w:hAnsi="Times New Roman"/>
          <w:b/>
          <w:color w:val="auto"/>
          <w:sz w:val="22"/>
          <w:szCs w:val="22"/>
        </w:rPr>
      </w:pPr>
      <w:r w:rsidRPr="002254AA">
        <w:rPr>
          <w:rFonts w:ascii="Times New Roman" w:hAnsi="Times New Roman"/>
          <w:b/>
          <w:color w:val="auto"/>
          <w:sz w:val="22"/>
          <w:szCs w:val="22"/>
        </w:rPr>
        <w:t>2.0</w:t>
      </w:r>
      <w:r w:rsidRPr="002254AA">
        <w:rPr>
          <w:rFonts w:ascii="Times New Roman" w:hAnsi="Times New Roman"/>
          <w:b/>
          <w:color w:val="auto"/>
          <w:sz w:val="22"/>
          <w:szCs w:val="22"/>
        </w:rPr>
        <w:tab/>
        <w:t xml:space="preserve">DEFINITIONS:  </w:t>
      </w:r>
      <w:sdt>
        <w:sdtPr>
          <w:rPr>
            <w:rFonts w:ascii="Times New Roman" w:hAnsi="Times New Roman"/>
            <w:b/>
            <w:color w:val="auto"/>
            <w:sz w:val="22"/>
            <w:szCs w:val="22"/>
          </w:rPr>
          <w:id w:val="1961677614"/>
          <w:placeholder>
            <w:docPart w:val="DefaultPlaceholder_1081868574"/>
          </w:placeholder>
        </w:sdtPr>
        <w:sdtEndPr>
          <w:rPr>
            <w:b w:val="0"/>
            <w:i/>
            <w:color w:val="4472C4"/>
          </w:rPr>
        </w:sdtEndPr>
        <w:sdtContent>
          <w:r w:rsidRPr="002254AA">
            <w:rPr>
              <w:rFonts w:ascii="Times New Roman" w:hAnsi="Times New Roman"/>
              <w:i/>
              <w:color w:val="4472C4"/>
              <w:sz w:val="22"/>
              <w:szCs w:val="22"/>
            </w:rPr>
            <w:t>Insert any terms, acronyms or reference to a glossary here that may apply to this procedure.  For example, this section might be used to define “relevant” personnel and “relevant” aspects related to your organization’s quality management practices.  For the sake of clarity, indicate any deviations in your terminology from the definitions and terms used in 7 CFR part 340.</w:t>
          </w:r>
        </w:sdtContent>
      </w:sdt>
      <w:r w:rsidRPr="002254AA">
        <w:rPr>
          <w:rFonts w:ascii="Times New Roman" w:hAnsi="Times New Roman"/>
          <w:b/>
          <w:color w:val="auto"/>
          <w:sz w:val="22"/>
          <w:szCs w:val="22"/>
        </w:rPr>
        <w:t xml:space="preserve">  </w:t>
      </w:r>
    </w:p>
    <w:p w14:paraId="1E0EF5EC" w14:textId="77777777" w:rsidR="00A31002" w:rsidRPr="002254AA" w:rsidRDefault="00A31002" w:rsidP="2C1D7357">
      <w:pPr>
        <w:tabs>
          <w:tab w:val="left" w:pos="6307"/>
        </w:tabs>
        <w:suppressAutoHyphens/>
        <w:ind w:left="720" w:hanging="720"/>
        <w:rPr>
          <w:rFonts w:ascii="Times New Roman" w:hAnsi="Times New Roman"/>
          <w:b/>
          <w:color w:val="auto"/>
          <w:sz w:val="22"/>
          <w:szCs w:val="22"/>
        </w:rPr>
      </w:pPr>
    </w:p>
    <w:p w14:paraId="3EFD1EE0" w14:textId="77777777" w:rsidR="00A31002" w:rsidRPr="002254AA" w:rsidRDefault="00A31002" w:rsidP="2C1D7357">
      <w:pPr>
        <w:tabs>
          <w:tab w:val="left" w:pos="907"/>
        </w:tabs>
        <w:suppressAutoHyphens/>
        <w:ind w:left="720" w:hanging="720"/>
        <w:rPr>
          <w:rFonts w:ascii="Times New Roman" w:hAnsi="Times New Roman"/>
          <w:b/>
          <w:color w:val="auto"/>
          <w:sz w:val="22"/>
          <w:szCs w:val="22"/>
        </w:rPr>
      </w:pPr>
      <w:r w:rsidRPr="002254AA">
        <w:rPr>
          <w:rFonts w:ascii="Times New Roman" w:hAnsi="Times New Roman"/>
          <w:b/>
          <w:color w:val="auto"/>
          <w:sz w:val="22"/>
          <w:szCs w:val="22"/>
        </w:rPr>
        <w:t>3.0</w:t>
      </w:r>
      <w:r w:rsidRPr="002254AA">
        <w:rPr>
          <w:rFonts w:ascii="Times New Roman" w:hAnsi="Times New Roman"/>
          <w:b/>
          <w:color w:val="auto"/>
          <w:sz w:val="22"/>
          <w:szCs w:val="22"/>
        </w:rPr>
        <w:tab/>
        <w:t>RESPONSIBILITIES</w:t>
      </w:r>
    </w:p>
    <w:p w14:paraId="0F963D70" w14:textId="77777777" w:rsidR="00A31002" w:rsidRPr="002254AA" w:rsidRDefault="00A31002" w:rsidP="2C1D7357">
      <w:pPr>
        <w:tabs>
          <w:tab w:val="left" w:pos="907"/>
        </w:tabs>
        <w:suppressAutoHyphens/>
        <w:ind w:left="720" w:hanging="720"/>
        <w:rPr>
          <w:rFonts w:ascii="Times New Roman" w:hAnsi="Times New Roman"/>
          <w:sz w:val="22"/>
          <w:szCs w:val="22"/>
        </w:rPr>
      </w:pPr>
    </w:p>
    <w:p w14:paraId="6D3836D3" w14:textId="5888A6BB" w:rsidR="005C088A" w:rsidRPr="002254AA" w:rsidRDefault="00A31002" w:rsidP="001A7203">
      <w:pPr>
        <w:tabs>
          <w:tab w:val="left" w:pos="1807"/>
        </w:tabs>
        <w:suppressAutoHyphens/>
        <w:ind w:left="1440" w:hanging="720"/>
        <w:rPr>
          <w:rFonts w:ascii="Times New Roman" w:hAnsi="Times New Roman"/>
          <w:i/>
          <w:sz w:val="22"/>
          <w:szCs w:val="22"/>
        </w:rPr>
      </w:pPr>
      <w:r w:rsidRPr="002254AA">
        <w:rPr>
          <w:rFonts w:ascii="Times New Roman" w:hAnsi="Times New Roman"/>
          <w:b/>
          <w:color w:val="auto"/>
          <w:sz w:val="22"/>
          <w:szCs w:val="22"/>
        </w:rPr>
        <w:t>3.1</w:t>
      </w:r>
      <w:r w:rsidRPr="002254AA">
        <w:rPr>
          <w:rFonts w:ascii="Times New Roman" w:hAnsi="Times New Roman"/>
          <w:b/>
          <w:color w:val="auto"/>
          <w:sz w:val="22"/>
          <w:szCs w:val="22"/>
        </w:rPr>
        <w:tab/>
      </w:r>
      <w:sdt>
        <w:sdtPr>
          <w:rPr>
            <w:rFonts w:ascii="Times New Roman" w:hAnsi="Times New Roman"/>
            <w:b/>
            <w:color w:val="auto"/>
            <w:sz w:val="22"/>
            <w:szCs w:val="22"/>
          </w:rPr>
          <w:id w:val="451056044"/>
          <w:placeholder>
            <w:docPart w:val="DefaultPlaceholder_1081868574"/>
          </w:placeholder>
        </w:sdtPr>
        <w:sdtEndPr>
          <w:rPr>
            <w:b w:val="0"/>
            <w:i/>
            <w:color w:val="4472C4"/>
          </w:rPr>
        </w:sdtEndPr>
        <w:sdtContent>
          <w:r w:rsidRPr="002254AA">
            <w:rPr>
              <w:rFonts w:ascii="Times New Roman" w:hAnsi="Times New Roman"/>
              <w:i/>
              <w:color w:val="4472C4"/>
              <w:sz w:val="22"/>
              <w:szCs w:val="22"/>
            </w:rPr>
            <w:t xml:space="preserve">Identify and record the relevant personnel involved in the </w:t>
          </w:r>
          <w:r w:rsidR="005C088A" w:rsidRPr="002254AA">
            <w:rPr>
              <w:rFonts w:ascii="Times New Roman" w:hAnsi="Times New Roman"/>
              <w:i/>
              <w:color w:val="4472C4"/>
              <w:sz w:val="22"/>
              <w:szCs w:val="22"/>
            </w:rPr>
            <w:t>competence awareness and training for activities with</w:t>
          </w:r>
          <w:r w:rsidRPr="002254AA">
            <w:rPr>
              <w:rFonts w:ascii="Times New Roman" w:hAnsi="Times New Roman"/>
              <w:i/>
              <w:color w:val="4472C4"/>
              <w:sz w:val="22"/>
              <w:szCs w:val="22"/>
            </w:rPr>
            <w:t xml:space="preserve"> GE organisms regulated under 7 CFR part 340.  For example, this could be accomplished</w:t>
          </w:r>
          <w:r w:rsidRPr="002254AA" w:rsidDel="00297C1F">
            <w:rPr>
              <w:rFonts w:ascii="Times New Roman" w:hAnsi="Times New Roman"/>
              <w:i/>
              <w:color w:val="4472C4"/>
              <w:sz w:val="22"/>
              <w:szCs w:val="22"/>
            </w:rPr>
            <w:t xml:space="preserve"> </w:t>
          </w:r>
          <w:r w:rsidRPr="002254AA">
            <w:rPr>
              <w:rFonts w:ascii="Times New Roman" w:hAnsi="Times New Roman"/>
              <w:i/>
              <w:color w:val="4472C4"/>
              <w:sz w:val="22"/>
              <w:szCs w:val="22"/>
            </w:rPr>
            <w:t xml:space="preserve">with an organizational chart or defined directly in the procedure. The level of specificity might identify any quality management representatives, corporate staff, field supervisors, or someone else engaged in the procedure for </w:t>
          </w:r>
          <w:r w:rsidR="005C088A" w:rsidRPr="002254AA">
            <w:rPr>
              <w:rFonts w:ascii="Times New Roman" w:hAnsi="Times New Roman"/>
              <w:i/>
              <w:color w:val="4472C4"/>
              <w:sz w:val="22"/>
              <w:szCs w:val="22"/>
            </w:rPr>
            <w:t>competence awareness and training</w:t>
          </w:r>
          <w:r w:rsidRPr="002254AA">
            <w:rPr>
              <w:rFonts w:ascii="Times New Roman" w:hAnsi="Times New Roman"/>
              <w:i/>
              <w:color w:val="4472C4"/>
              <w:sz w:val="22"/>
              <w:szCs w:val="22"/>
            </w:rPr>
            <w:t xml:space="preserve">. </w:t>
          </w:r>
          <w:r w:rsidR="005C088A" w:rsidRPr="002254AA">
            <w:rPr>
              <w:rFonts w:ascii="Times New Roman" w:hAnsi="Times New Roman"/>
              <w:i/>
              <w:color w:val="4472C4"/>
              <w:sz w:val="22"/>
              <w:szCs w:val="22"/>
            </w:rPr>
            <w:t>The description might list the roles and responsibilities of a lead trainer or human resources manager who ensure that relevant training is done.  This section might also describe that all current relevant personnel were trained as of certain date, and that this procedure will apply to all relevant personnel hired after that date.</w:t>
          </w:r>
        </w:sdtContent>
      </w:sdt>
    </w:p>
    <w:p w14:paraId="6D05F6D9" w14:textId="77777777" w:rsidR="005C088A" w:rsidRPr="002254AA" w:rsidRDefault="005C088A" w:rsidP="2C1D7357">
      <w:pPr>
        <w:tabs>
          <w:tab w:val="left" w:pos="1807"/>
        </w:tabs>
        <w:suppressAutoHyphens/>
        <w:ind w:left="720" w:hanging="720"/>
        <w:rPr>
          <w:rFonts w:ascii="Times New Roman" w:hAnsi="Times New Roman"/>
          <w:sz w:val="22"/>
          <w:szCs w:val="22"/>
        </w:rPr>
      </w:pPr>
    </w:p>
    <w:p w14:paraId="5DC4A7B5" w14:textId="77777777" w:rsidR="004F71CF" w:rsidRPr="002254AA" w:rsidRDefault="004F71CF" w:rsidP="2C1D7357">
      <w:pPr>
        <w:tabs>
          <w:tab w:val="left" w:pos="1807"/>
        </w:tabs>
        <w:suppressAutoHyphens/>
        <w:ind w:left="720" w:hanging="720"/>
        <w:rPr>
          <w:rFonts w:ascii="Times New Roman" w:hAnsi="Times New Roman"/>
          <w:b/>
          <w:color w:val="auto"/>
          <w:sz w:val="22"/>
          <w:szCs w:val="22"/>
        </w:rPr>
      </w:pPr>
      <w:r w:rsidRPr="002254AA">
        <w:rPr>
          <w:rFonts w:ascii="Times New Roman" w:hAnsi="Times New Roman"/>
          <w:b/>
          <w:bCs/>
          <w:color w:val="auto"/>
          <w:sz w:val="22"/>
          <w:szCs w:val="22"/>
        </w:rPr>
        <w:t>4.0</w:t>
      </w:r>
      <w:r w:rsidRPr="002254AA">
        <w:rPr>
          <w:rFonts w:ascii="Times New Roman" w:hAnsi="Times New Roman"/>
          <w:b/>
          <w:color w:val="auto"/>
          <w:sz w:val="22"/>
          <w:szCs w:val="22"/>
        </w:rPr>
        <w:tab/>
        <w:t>COMPETENCE, AWARNESS AND TRAINING PROCEDURE</w:t>
      </w:r>
    </w:p>
    <w:p w14:paraId="5DC4A7B6" w14:textId="77777777" w:rsidR="004F71CF" w:rsidRPr="002254AA" w:rsidRDefault="004F71CF" w:rsidP="2C1D7357">
      <w:pPr>
        <w:tabs>
          <w:tab w:val="left" w:pos="1807"/>
        </w:tabs>
        <w:suppressAutoHyphens/>
        <w:ind w:left="900" w:hanging="900"/>
        <w:rPr>
          <w:rFonts w:ascii="Times New Roman" w:hAnsi="Times New Roman"/>
          <w:sz w:val="22"/>
          <w:szCs w:val="22"/>
        </w:rPr>
      </w:pPr>
    </w:p>
    <w:p w14:paraId="5DC4A7B7" w14:textId="3D887C31" w:rsidR="004F71CF" w:rsidRPr="002254AA" w:rsidRDefault="004F71CF" w:rsidP="001A7203">
      <w:pPr>
        <w:tabs>
          <w:tab w:val="left" w:pos="1807"/>
        </w:tabs>
        <w:suppressAutoHyphens/>
        <w:ind w:left="1440" w:hanging="720"/>
        <w:rPr>
          <w:rFonts w:ascii="Times New Roman" w:hAnsi="Times New Roman"/>
          <w:i/>
          <w:color w:val="auto"/>
          <w:sz w:val="22"/>
          <w:szCs w:val="22"/>
        </w:rPr>
      </w:pPr>
      <w:r w:rsidRPr="002254AA">
        <w:rPr>
          <w:rFonts w:ascii="Times New Roman" w:hAnsi="Times New Roman"/>
          <w:b/>
          <w:color w:val="auto"/>
          <w:sz w:val="22"/>
          <w:szCs w:val="22"/>
        </w:rPr>
        <w:t>4.1</w:t>
      </w:r>
      <w:r w:rsidRPr="002254AA">
        <w:rPr>
          <w:rFonts w:ascii="Times New Roman" w:hAnsi="Times New Roman"/>
          <w:color w:val="auto"/>
          <w:sz w:val="22"/>
          <w:szCs w:val="22"/>
        </w:rPr>
        <w:tab/>
      </w:r>
      <w:sdt>
        <w:sdtPr>
          <w:rPr>
            <w:rFonts w:ascii="Times New Roman" w:hAnsi="Times New Roman"/>
            <w:color w:val="auto"/>
            <w:sz w:val="22"/>
            <w:szCs w:val="22"/>
          </w:rPr>
          <w:id w:val="1881214661"/>
          <w:placeholder>
            <w:docPart w:val="DefaultPlaceholder_1081868574"/>
          </w:placeholder>
        </w:sdtPr>
        <w:sdtEndPr>
          <w:rPr>
            <w:i/>
            <w:color w:val="4472C4"/>
          </w:rPr>
        </w:sdtEndPr>
        <w:sdtContent>
          <w:r w:rsidRPr="002254AA">
            <w:rPr>
              <w:rFonts w:ascii="Times New Roman" w:hAnsi="Times New Roman"/>
              <w:i/>
              <w:color w:val="4472C4"/>
              <w:sz w:val="22"/>
              <w:szCs w:val="22"/>
            </w:rPr>
            <w:t>Describe how your organization determine</w:t>
          </w:r>
          <w:r w:rsidR="005C088A" w:rsidRPr="002254AA">
            <w:rPr>
              <w:rFonts w:ascii="Times New Roman" w:hAnsi="Times New Roman"/>
              <w:i/>
              <w:color w:val="4472C4"/>
              <w:sz w:val="22"/>
              <w:szCs w:val="22"/>
            </w:rPr>
            <w:t>s</w:t>
          </w:r>
          <w:r w:rsidRPr="002254AA">
            <w:rPr>
              <w:rFonts w:ascii="Times New Roman" w:hAnsi="Times New Roman"/>
              <w:i/>
              <w:color w:val="4472C4"/>
              <w:sz w:val="22"/>
              <w:szCs w:val="22"/>
            </w:rPr>
            <w:t xml:space="preserve"> the necessary competency of people performing work affecting </w:t>
          </w:r>
          <w:r w:rsidR="005C088A" w:rsidRPr="002254AA">
            <w:rPr>
              <w:rFonts w:ascii="Times New Roman" w:hAnsi="Times New Roman"/>
              <w:i/>
              <w:color w:val="4472C4"/>
              <w:sz w:val="22"/>
              <w:szCs w:val="22"/>
            </w:rPr>
            <w:t>your organization’s</w:t>
          </w:r>
          <w:r w:rsidR="00A90911" w:rsidRPr="002254AA">
            <w:rPr>
              <w:rFonts w:ascii="Times New Roman" w:hAnsi="Times New Roman"/>
              <w:i/>
              <w:color w:val="4472C4"/>
              <w:sz w:val="22"/>
              <w:szCs w:val="22"/>
            </w:rPr>
            <w:t xml:space="preserve"> conformance</w:t>
          </w:r>
          <w:r w:rsidR="005C088A" w:rsidRPr="002254AA">
            <w:rPr>
              <w:rFonts w:ascii="Times New Roman" w:hAnsi="Times New Roman"/>
              <w:i/>
              <w:color w:val="4472C4"/>
              <w:sz w:val="22"/>
              <w:szCs w:val="22"/>
            </w:rPr>
            <w:t xml:space="preserve"> with its quality management practices and its compliance with</w:t>
          </w:r>
          <w:r w:rsidR="00A90911" w:rsidRPr="002254AA">
            <w:rPr>
              <w:rFonts w:ascii="Times New Roman" w:hAnsi="Times New Roman"/>
              <w:i/>
              <w:color w:val="4472C4"/>
              <w:sz w:val="22"/>
              <w:szCs w:val="22"/>
            </w:rPr>
            <w:t xml:space="preserve"> </w:t>
          </w:r>
          <w:r w:rsidR="005C088A" w:rsidRPr="002254AA">
            <w:rPr>
              <w:rFonts w:ascii="Times New Roman" w:hAnsi="Times New Roman"/>
              <w:i/>
              <w:color w:val="4472C4"/>
              <w:sz w:val="22"/>
              <w:szCs w:val="22"/>
            </w:rPr>
            <w:t xml:space="preserve">relevant </w:t>
          </w:r>
          <w:r w:rsidRPr="002254AA">
            <w:rPr>
              <w:rFonts w:ascii="Times New Roman" w:hAnsi="Times New Roman"/>
              <w:i/>
              <w:color w:val="4472C4"/>
              <w:sz w:val="22"/>
              <w:szCs w:val="22"/>
            </w:rPr>
            <w:t xml:space="preserve">regulatory </w:t>
          </w:r>
          <w:r w:rsidR="005C088A" w:rsidRPr="002254AA">
            <w:rPr>
              <w:rFonts w:ascii="Times New Roman" w:hAnsi="Times New Roman"/>
              <w:i/>
              <w:color w:val="4472C4"/>
              <w:sz w:val="22"/>
              <w:szCs w:val="22"/>
            </w:rPr>
            <w:t>requirements</w:t>
          </w:r>
          <w:r w:rsidRPr="002254AA">
            <w:rPr>
              <w:rFonts w:ascii="Times New Roman" w:hAnsi="Times New Roman"/>
              <w:i/>
              <w:color w:val="4472C4"/>
              <w:sz w:val="22"/>
              <w:szCs w:val="22"/>
            </w:rPr>
            <w:t xml:space="preserve">. </w:t>
          </w:r>
          <w:r w:rsidR="005C088A" w:rsidRPr="002254AA">
            <w:rPr>
              <w:rFonts w:ascii="Times New Roman" w:hAnsi="Times New Roman"/>
              <w:i/>
              <w:color w:val="4472C4"/>
              <w:sz w:val="22"/>
              <w:szCs w:val="22"/>
            </w:rPr>
            <w:t>For example, t</w:t>
          </w:r>
          <w:r w:rsidRPr="002254AA">
            <w:rPr>
              <w:rFonts w:ascii="Times New Roman" w:hAnsi="Times New Roman"/>
              <w:i/>
              <w:color w:val="4472C4"/>
              <w:sz w:val="22"/>
              <w:szCs w:val="22"/>
            </w:rPr>
            <w:t xml:space="preserve">his </w:t>
          </w:r>
          <w:r w:rsidR="005C088A" w:rsidRPr="002254AA">
            <w:rPr>
              <w:rFonts w:ascii="Times New Roman" w:hAnsi="Times New Roman"/>
              <w:i/>
              <w:color w:val="4472C4"/>
              <w:sz w:val="22"/>
              <w:szCs w:val="22"/>
            </w:rPr>
            <w:t xml:space="preserve">might </w:t>
          </w:r>
          <w:r w:rsidRPr="002254AA">
            <w:rPr>
              <w:rFonts w:ascii="Times New Roman" w:hAnsi="Times New Roman"/>
              <w:i/>
              <w:color w:val="4472C4"/>
              <w:sz w:val="22"/>
              <w:szCs w:val="22"/>
            </w:rPr>
            <w:t>be done by referencing a job posting or job description that is already established.</w:t>
          </w:r>
        </w:sdtContent>
      </w:sdt>
      <w:r w:rsidRPr="002254AA">
        <w:rPr>
          <w:rFonts w:ascii="Times New Roman" w:hAnsi="Times New Roman"/>
          <w:i/>
          <w:color w:val="auto"/>
          <w:sz w:val="22"/>
          <w:szCs w:val="22"/>
        </w:rPr>
        <w:t xml:space="preserve"> </w:t>
      </w:r>
    </w:p>
    <w:p w14:paraId="5DC4A7B8" w14:textId="77777777" w:rsidR="004F71CF" w:rsidRPr="002254AA" w:rsidRDefault="004F71CF" w:rsidP="2C1D7357">
      <w:pPr>
        <w:tabs>
          <w:tab w:val="left" w:pos="1627"/>
        </w:tabs>
        <w:suppressAutoHyphens/>
        <w:ind w:left="720" w:hanging="720"/>
        <w:rPr>
          <w:rFonts w:ascii="Times New Roman" w:hAnsi="Times New Roman"/>
          <w:color w:val="auto"/>
          <w:sz w:val="22"/>
          <w:szCs w:val="22"/>
        </w:rPr>
      </w:pPr>
    </w:p>
    <w:p w14:paraId="5DC4A7B9" w14:textId="28397C57" w:rsidR="004F71CF" w:rsidRPr="002254AA" w:rsidRDefault="004F71CF" w:rsidP="001A7203">
      <w:pPr>
        <w:tabs>
          <w:tab w:val="left" w:pos="1807"/>
        </w:tabs>
        <w:suppressAutoHyphens/>
        <w:ind w:left="1440" w:hanging="720"/>
        <w:rPr>
          <w:rFonts w:ascii="Times New Roman" w:hAnsi="Times New Roman"/>
          <w:color w:val="auto"/>
          <w:sz w:val="22"/>
          <w:szCs w:val="22"/>
        </w:rPr>
      </w:pPr>
      <w:r w:rsidRPr="002254AA">
        <w:rPr>
          <w:rFonts w:ascii="Times New Roman" w:hAnsi="Times New Roman"/>
          <w:b/>
          <w:color w:val="auto"/>
          <w:sz w:val="22"/>
          <w:szCs w:val="22"/>
        </w:rPr>
        <w:t>4.2</w:t>
      </w:r>
      <w:r w:rsidRPr="002254AA">
        <w:rPr>
          <w:rFonts w:ascii="Times New Roman" w:hAnsi="Times New Roman"/>
          <w:b/>
          <w:color w:val="auto"/>
          <w:sz w:val="22"/>
          <w:szCs w:val="22"/>
        </w:rPr>
        <w:tab/>
      </w:r>
      <w:sdt>
        <w:sdtPr>
          <w:rPr>
            <w:rFonts w:ascii="Times New Roman" w:hAnsi="Times New Roman"/>
            <w:b/>
            <w:color w:val="auto"/>
            <w:sz w:val="22"/>
            <w:szCs w:val="22"/>
          </w:rPr>
          <w:id w:val="-2134400150"/>
          <w:placeholder>
            <w:docPart w:val="DefaultPlaceholder_1081868574"/>
          </w:placeholder>
        </w:sdtPr>
        <w:sdtEndPr>
          <w:rPr>
            <w:b w:val="0"/>
            <w:i/>
            <w:color w:val="4472C4"/>
          </w:rPr>
        </w:sdtEndPr>
        <w:sdtContent>
          <w:r w:rsidR="00B36138" w:rsidRPr="002254AA">
            <w:rPr>
              <w:rFonts w:ascii="Times New Roman" w:hAnsi="Times New Roman"/>
              <w:i/>
              <w:color w:val="4472C4"/>
              <w:sz w:val="22"/>
              <w:szCs w:val="22"/>
            </w:rPr>
            <w:t>Describe how</w:t>
          </w:r>
          <w:r w:rsidRPr="002254AA">
            <w:rPr>
              <w:rFonts w:ascii="Times New Roman" w:hAnsi="Times New Roman"/>
              <w:i/>
              <w:color w:val="4472C4"/>
              <w:sz w:val="22"/>
              <w:szCs w:val="22"/>
            </w:rPr>
            <w:t xml:space="preserve"> your organization provide</w:t>
          </w:r>
          <w:r w:rsidR="00B36138" w:rsidRPr="002254AA">
            <w:rPr>
              <w:rFonts w:ascii="Times New Roman" w:hAnsi="Times New Roman"/>
              <w:i/>
              <w:color w:val="4472C4"/>
              <w:sz w:val="22"/>
              <w:szCs w:val="22"/>
            </w:rPr>
            <w:t>s</w:t>
          </w:r>
          <w:r w:rsidRPr="002254AA">
            <w:rPr>
              <w:rFonts w:ascii="Times New Roman" w:hAnsi="Times New Roman"/>
              <w:i/>
              <w:color w:val="4472C4"/>
              <w:sz w:val="22"/>
              <w:szCs w:val="22"/>
            </w:rPr>
            <w:t xml:space="preserve"> training to satisfy those needs</w:t>
          </w:r>
          <w:r w:rsidR="00B36138" w:rsidRPr="002254AA">
            <w:rPr>
              <w:rFonts w:ascii="Times New Roman" w:hAnsi="Times New Roman"/>
              <w:i/>
              <w:color w:val="4472C4"/>
              <w:sz w:val="22"/>
              <w:szCs w:val="22"/>
            </w:rPr>
            <w:t xml:space="preserve"> for conformance with your organization’s quality management practices and its compliance with relevant regulatory requirements.  For example, this might</w:t>
          </w:r>
          <w:r w:rsidRPr="002254AA">
            <w:rPr>
              <w:rFonts w:ascii="Times New Roman" w:hAnsi="Times New Roman"/>
              <w:i/>
              <w:color w:val="4472C4"/>
              <w:sz w:val="22"/>
              <w:szCs w:val="22"/>
            </w:rPr>
            <w:t xml:space="preserve"> be done </w:t>
          </w:r>
          <w:r w:rsidR="00B36138" w:rsidRPr="002254AA">
            <w:rPr>
              <w:rFonts w:ascii="Times New Roman" w:hAnsi="Times New Roman"/>
              <w:i/>
              <w:color w:val="4472C4"/>
              <w:sz w:val="22"/>
              <w:szCs w:val="22"/>
            </w:rPr>
            <w:t xml:space="preserve">by describing </w:t>
          </w:r>
          <w:r w:rsidRPr="002254AA">
            <w:rPr>
              <w:rFonts w:ascii="Times New Roman" w:hAnsi="Times New Roman"/>
              <w:i/>
              <w:color w:val="4472C4"/>
              <w:sz w:val="22"/>
              <w:szCs w:val="22"/>
            </w:rPr>
            <w:t xml:space="preserve">a formal training </w:t>
          </w:r>
          <w:r w:rsidR="00B36138" w:rsidRPr="002254AA">
            <w:rPr>
              <w:rFonts w:ascii="Times New Roman" w:hAnsi="Times New Roman"/>
              <w:i/>
              <w:color w:val="4472C4"/>
              <w:sz w:val="22"/>
              <w:szCs w:val="22"/>
            </w:rPr>
            <w:t xml:space="preserve">or </w:t>
          </w:r>
          <w:r w:rsidRPr="002254AA">
            <w:rPr>
              <w:rFonts w:ascii="Times New Roman" w:hAnsi="Times New Roman"/>
              <w:i/>
              <w:color w:val="4472C4"/>
              <w:sz w:val="22"/>
              <w:szCs w:val="22"/>
            </w:rPr>
            <w:t xml:space="preserve">mentoring </w:t>
          </w:r>
          <w:r w:rsidR="00B36138" w:rsidRPr="002254AA">
            <w:rPr>
              <w:rFonts w:ascii="Times New Roman" w:hAnsi="Times New Roman"/>
              <w:i/>
              <w:color w:val="4472C4"/>
              <w:sz w:val="22"/>
              <w:szCs w:val="22"/>
            </w:rPr>
            <w:t>program, in which case a</w:t>
          </w:r>
          <w:r w:rsidRPr="002254AA">
            <w:rPr>
              <w:rFonts w:ascii="Times New Roman" w:hAnsi="Times New Roman"/>
              <w:i/>
              <w:color w:val="4472C4"/>
              <w:sz w:val="22"/>
              <w:szCs w:val="22"/>
            </w:rPr>
            <w:t xml:space="preserve"> training schedule and sign offs </w:t>
          </w:r>
          <w:r w:rsidR="00B36138" w:rsidRPr="002254AA">
            <w:rPr>
              <w:rFonts w:ascii="Times New Roman" w:hAnsi="Times New Roman"/>
              <w:i/>
              <w:color w:val="4472C4"/>
              <w:sz w:val="22"/>
              <w:szCs w:val="22"/>
            </w:rPr>
            <w:t xml:space="preserve">might be the records that are </w:t>
          </w:r>
          <w:r w:rsidRPr="002254AA">
            <w:rPr>
              <w:rFonts w:ascii="Times New Roman" w:hAnsi="Times New Roman"/>
              <w:i/>
              <w:color w:val="4472C4"/>
              <w:sz w:val="22"/>
              <w:szCs w:val="22"/>
            </w:rPr>
            <w:t>referenced</w:t>
          </w:r>
          <w:r w:rsidR="00B36138" w:rsidRPr="002254AA">
            <w:rPr>
              <w:rFonts w:ascii="Times New Roman" w:hAnsi="Times New Roman"/>
              <w:i/>
              <w:color w:val="4472C4"/>
              <w:sz w:val="22"/>
              <w:szCs w:val="22"/>
            </w:rPr>
            <w:t xml:space="preserve"> in the description</w:t>
          </w:r>
          <w:r w:rsidRPr="002254AA">
            <w:rPr>
              <w:rFonts w:ascii="Times New Roman" w:hAnsi="Times New Roman"/>
              <w:i/>
              <w:color w:val="4472C4"/>
              <w:sz w:val="22"/>
              <w:szCs w:val="22"/>
            </w:rPr>
            <w:t>.</w:t>
          </w:r>
        </w:sdtContent>
      </w:sdt>
      <w:r w:rsidRPr="002254AA">
        <w:rPr>
          <w:rFonts w:ascii="Times New Roman" w:hAnsi="Times New Roman"/>
          <w:color w:val="auto"/>
          <w:sz w:val="22"/>
          <w:szCs w:val="22"/>
        </w:rPr>
        <w:t xml:space="preserve"> </w:t>
      </w:r>
    </w:p>
    <w:p w14:paraId="5DC4A7BA" w14:textId="77777777" w:rsidR="004F71CF" w:rsidRPr="002254AA" w:rsidRDefault="004F71CF" w:rsidP="001A7203">
      <w:pPr>
        <w:tabs>
          <w:tab w:val="left" w:pos="1807"/>
        </w:tabs>
        <w:suppressAutoHyphens/>
        <w:ind w:left="1620" w:hanging="900"/>
        <w:rPr>
          <w:rFonts w:ascii="Times New Roman" w:hAnsi="Times New Roman"/>
          <w:color w:val="auto"/>
          <w:sz w:val="22"/>
          <w:szCs w:val="22"/>
        </w:rPr>
      </w:pPr>
    </w:p>
    <w:p w14:paraId="5DC4A7BB" w14:textId="357EFF3E" w:rsidR="004F71CF" w:rsidRPr="002254AA" w:rsidRDefault="004F71CF" w:rsidP="001A7203">
      <w:pPr>
        <w:tabs>
          <w:tab w:val="left" w:pos="1807"/>
        </w:tabs>
        <w:suppressAutoHyphens/>
        <w:ind w:left="1440" w:hanging="720"/>
        <w:rPr>
          <w:rFonts w:ascii="Times New Roman" w:hAnsi="Times New Roman"/>
          <w:color w:val="auto"/>
          <w:sz w:val="22"/>
          <w:szCs w:val="22"/>
        </w:rPr>
      </w:pPr>
      <w:r w:rsidRPr="002254AA">
        <w:rPr>
          <w:rFonts w:ascii="Times New Roman" w:hAnsi="Times New Roman"/>
          <w:b/>
          <w:color w:val="auto"/>
          <w:sz w:val="22"/>
          <w:szCs w:val="22"/>
        </w:rPr>
        <w:t>4.3</w:t>
      </w:r>
      <w:r w:rsidRPr="002254AA">
        <w:rPr>
          <w:rFonts w:ascii="Times New Roman" w:hAnsi="Times New Roman"/>
          <w:b/>
          <w:color w:val="auto"/>
          <w:sz w:val="22"/>
          <w:szCs w:val="22"/>
        </w:rPr>
        <w:tab/>
      </w:r>
      <w:sdt>
        <w:sdtPr>
          <w:rPr>
            <w:rFonts w:ascii="Times New Roman" w:hAnsi="Times New Roman"/>
            <w:b/>
            <w:color w:val="auto"/>
            <w:sz w:val="22"/>
            <w:szCs w:val="22"/>
          </w:rPr>
          <w:id w:val="-937133181"/>
          <w:placeholder>
            <w:docPart w:val="DefaultPlaceholder_1081868574"/>
          </w:placeholder>
        </w:sdtPr>
        <w:sdtEndPr>
          <w:rPr>
            <w:b w:val="0"/>
            <w:i/>
            <w:color w:val="4472C4"/>
          </w:rPr>
        </w:sdtEndPr>
        <w:sdtContent>
          <w:r w:rsidR="00B36138" w:rsidRPr="002254AA">
            <w:rPr>
              <w:rFonts w:ascii="Times New Roman" w:hAnsi="Times New Roman"/>
              <w:i/>
              <w:color w:val="4472C4"/>
              <w:sz w:val="22"/>
              <w:szCs w:val="22"/>
            </w:rPr>
            <w:t>Describe how</w:t>
          </w:r>
          <w:r w:rsidRPr="002254AA">
            <w:rPr>
              <w:rFonts w:ascii="Times New Roman" w:hAnsi="Times New Roman"/>
              <w:i/>
              <w:color w:val="4472C4"/>
              <w:sz w:val="22"/>
              <w:szCs w:val="22"/>
            </w:rPr>
            <w:t xml:space="preserve"> your organization ensure</w:t>
          </w:r>
          <w:r w:rsidR="00B36138" w:rsidRPr="002254AA">
            <w:rPr>
              <w:rFonts w:ascii="Times New Roman" w:hAnsi="Times New Roman"/>
              <w:i/>
              <w:color w:val="4472C4"/>
              <w:sz w:val="22"/>
              <w:szCs w:val="22"/>
            </w:rPr>
            <w:t>s</w:t>
          </w:r>
          <w:r w:rsidRPr="002254AA">
            <w:rPr>
              <w:rFonts w:ascii="Times New Roman" w:hAnsi="Times New Roman"/>
              <w:i/>
              <w:color w:val="4472C4"/>
              <w:sz w:val="22"/>
              <w:szCs w:val="22"/>
            </w:rPr>
            <w:t xml:space="preserve"> that people responsible for monitoring, corrections and corrective actions are trained</w:t>
          </w:r>
          <w:r w:rsidR="00B36138" w:rsidRPr="002254AA">
            <w:rPr>
              <w:rFonts w:ascii="Times New Roman" w:hAnsi="Times New Roman"/>
              <w:i/>
              <w:color w:val="4472C4"/>
              <w:sz w:val="22"/>
              <w:szCs w:val="22"/>
            </w:rPr>
            <w:t xml:space="preserve">. </w:t>
          </w:r>
          <w:r w:rsidRPr="002254AA">
            <w:rPr>
              <w:rFonts w:ascii="Times New Roman" w:hAnsi="Times New Roman"/>
              <w:i/>
              <w:color w:val="4472C4"/>
              <w:sz w:val="22"/>
              <w:szCs w:val="22"/>
            </w:rPr>
            <w:t xml:space="preserve"> </w:t>
          </w:r>
          <w:r w:rsidR="00B36138" w:rsidRPr="002254AA">
            <w:rPr>
              <w:rFonts w:ascii="Times New Roman" w:hAnsi="Times New Roman"/>
              <w:i/>
              <w:color w:val="4472C4"/>
              <w:sz w:val="22"/>
              <w:szCs w:val="22"/>
            </w:rPr>
            <w:t xml:space="preserve">For example, this might be </w:t>
          </w:r>
          <w:r w:rsidRPr="002254AA">
            <w:rPr>
              <w:rFonts w:ascii="Times New Roman" w:hAnsi="Times New Roman"/>
              <w:i/>
              <w:color w:val="4472C4"/>
              <w:sz w:val="22"/>
              <w:szCs w:val="22"/>
            </w:rPr>
            <w:t xml:space="preserve">by </w:t>
          </w:r>
          <w:r w:rsidR="00B36138" w:rsidRPr="002254AA">
            <w:rPr>
              <w:rFonts w:ascii="Times New Roman" w:hAnsi="Times New Roman"/>
              <w:i/>
              <w:color w:val="4472C4"/>
              <w:sz w:val="22"/>
              <w:szCs w:val="22"/>
            </w:rPr>
            <w:t xml:space="preserve">a </w:t>
          </w:r>
          <w:r w:rsidRPr="002254AA">
            <w:rPr>
              <w:rFonts w:ascii="Times New Roman" w:hAnsi="Times New Roman"/>
              <w:i/>
              <w:color w:val="4472C4"/>
              <w:sz w:val="22"/>
              <w:szCs w:val="22"/>
            </w:rPr>
            <w:t xml:space="preserve">sign off on </w:t>
          </w:r>
          <w:r w:rsidR="00B36138" w:rsidRPr="002254AA">
            <w:rPr>
              <w:rFonts w:ascii="Times New Roman" w:hAnsi="Times New Roman"/>
              <w:i/>
              <w:color w:val="4472C4"/>
              <w:sz w:val="22"/>
              <w:szCs w:val="22"/>
            </w:rPr>
            <w:t xml:space="preserve">a </w:t>
          </w:r>
          <w:r w:rsidRPr="002254AA">
            <w:rPr>
              <w:rFonts w:ascii="Times New Roman" w:hAnsi="Times New Roman"/>
              <w:i/>
              <w:color w:val="4472C4"/>
              <w:sz w:val="22"/>
              <w:szCs w:val="22"/>
            </w:rPr>
            <w:t>training or a mentoring program.</w:t>
          </w:r>
        </w:sdtContent>
      </w:sdt>
      <w:r w:rsidRPr="002254AA">
        <w:rPr>
          <w:rFonts w:ascii="Times New Roman" w:hAnsi="Times New Roman"/>
          <w:color w:val="auto"/>
          <w:sz w:val="22"/>
          <w:szCs w:val="22"/>
        </w:rPr>
        <w:t xml:space="preserve"> </w:t>
      </w:r>
    </w:p>
    <w:p w14:paraId="5DC4A7BC" w14:textId="77777777" w:rsidR="004F71CF" w:rsidRPr="002254AA" w:rsidRDefault="004F71CF" w:rsidP="001A7203">
      <w:pPr>
        <w:tabs>
          <w:tab w:val="left" w:pos="1807"/>
        </w:tabs>
        <w:suppressAutoHyphens/>
        <w:ind w:left="1440" w:hanging="720"/>
        <w:rPr>
          <w:rFonts w:ascii="Times New Roman" w:hAnsi="Times New Roman"/>
          <w:color w:val="auto"/>
          <w:sz w:val="22"/>
          <w:szCs w:val="22"/>
        </w:rPr>
      </w:pPr>
    </w:p>
    <w:p w14:paraId="66CE8B5F" w14:textId="48EF1E47" w:rsidR="00B36138" w:rsidRPr="002254AA" w:rsidRDefault="002254AA" w:rsidP="001A7203">
      <w:pPr>
        <w:tabs>
          <w:tab w:val="left" w:pos="1807"/>
        </w:tabs>
        <w:suppressAutoHyphens/>
        <w:ind w:left="1440" w:hanging="720"/>
        <w:rPr>
          <w:rFonts w:ascii="Times New Roman" w:hAnsi="Times New Roman"/>
          <w:b/>
          <w:color w:val="auto"/>
          <w:sz w:val="22"/>
          <w:szCs w:val="22"/>
        </w:rPr>
      </w:pPr>
      <w:r w:rsidRPr="002254AA">
        <w:rPr>
          <w:rFonts w:ascii="Times New Roman" w:hAnsi="Times New Roman"/>
          <w:b/>
          <w:color w:val="auto"/>
          <w:sz w:val="22"/>
          <w:szCs w:val="22"/>
        </w:rPr>
        <w:t>4.4</w:t>
      </w:r>
      <w:r w:rsidRPr="002254AA">
        <w:rPr>
          <w:rFonts w:ascii="Times New Roman" w:hAnsi="Times New Roman"/>
          <w:color w:val="auto"/>
          <w:sz w:val="22"/>
          <w:szCs w:val="22"/>
        </w:rPr>
        <w:tab/>
      </w:r>
      <w:sdt>
        <w:sdtPr>
          <w:rPr>
            <w:rFonts w:ascii="Times New Roman" w:hAnsi="Times New Roman"/>
            <w:color w:val="auto"/>
            <w:sz w:val="22"/>
            <w:szCs w:val="22"/>
          </w:rPr>
          <w:id w:val="-82764630"/>
          <w:placeholder>
            <w:docPart w:val="DefaultPlaceholder_1081868574"/>
          </w:placeholder>
        </w:sdtPr>
        <w:sdtEndPr>
          <w:rPr>
            <w:i/>
            <w:color w:val="4472C4"/>
          </w:rPr>
        </w:sdtEndPr>
        <w:sdtContent>
          <w:r w:rsidRPr="002254AA">
            <w:rPr>
              <w:rFonts w:ascii="Times New Roman" w:hAnsi="Times New Roman"/>
              <w:i/>
              <w:color w:val="4472C4"/>
              <w:sz w:val="22"/>
              <w:szCs w:val="22"/>
            </w:rPr>
            <w:t>Describe how your organization ensures that the training is implemented and effective.  For example, this might be done by monitoring trainees, by testing, or by other appropriate means.</w:t>
          </w:r>
        </w:sdtContent>
      </w:sdt>
      <w:r w:rsidRPr="002254AA">
        <w:rPr>
          <w:rFonts w:ascii="Times New Roman" w:hAnsi="Times New Roman"/>
          <w:i/>
          <w:color w:val="auto"/>
          <w:sz w:val="22"/>
          <w:szCs w:val="22"/>
        </w:rPr>
        <w:t xml:space="preserve">  </w:t>
      </w:r>
      <w:r w:rsidR="00B36138" w:rsidRPr="002254AA">
        <w:rPr>
          <w:rFonts w:ascii="Times New Roman" w:hAnsi="Times New Roman"/>
          <w:b/>
          <w:color w:val="auto"/>
          <w:sz w:val="22"/>
          <w:szCs w:val="22"/>
        </w:rPr>
        <w:t xml:space="preserve">               </w:t>
      </w:r>
    </w:p>
    <w:p w14:paraId="5DC4A7BE" w14:textId="77777777" w:rsidR="004F71CF" w:rsidRPr="002254AA" w:rsidRDefault="004F71CF" w:rsidP="001A7203">
      <w:pPr>
        <w:tabs>
          <w:tab w:val="left" w:pos="1807"/>
        </w:tabs>
        <w:suppressAutoHyphens/>
        <w:ind w:left="1440" w:hanging="720"/>
        <w:rPr>
          <w:rFonts w:ascii="Times New Roman" w:hAnsi="Times New Roman"/>
          <w:color w:val="auto"/>
          <w:sz w:val="22"/>
          <w:szCs w:val="22"/>
        </w:rPr>
      </w:pPr>
    </w:p>
    <w:p w14:paraId="5DC4A7BF" w14:textId="6CE67246" w:rsidR="004F71CF" w:rsidRPr="002254AA" w:rsidRDefault="004F71CF" w:rsidP="001A7203">
      <w:pPr>
        <w:tabs>
          <w:tab w:val="left" w:pos="1807"/>
        </w:tabs>
        <w:suppressAutoHyphens/>
        <w:ind w:left="1440" w:hanging="720"/>
        <w:rPr>
          <w:rFonts w:ascii="Times New Roman" w:hAnsi="Times New Roman"/>
          <w:b/>
          <w:color w:val="auto"/>
          <w:sz w:val="22"/>
          <w:szCs w:val="22"/>
        </w:rPr>
      </w:pPr>
      <w:r w:rsidRPr="002254AA">
        <w:rPr>
          <w:rFonts w:ascii="Times New Roman" w:hAnsi="Times New Roman"/>
          <w:b/>
          <w:color w:val="auto"/>
          <w:sz w:val="22"/>
          <w:szCs w:val="22"/>
        </w:rPr>
        <w:t>4.5</w:t>
      </w:r>
      <w:r w:rsidRPr="002254AA">
        <w:rPr>
          <w:rFonts w:ascii="Times New Roman" w:hAnsi="Times New Roman"/>
          <w:b/>
          <w:color w:val="auto"/>
          <w:sz w:val="22"/>
          <w:szCs w:val="22"/>
        </w:rPr>
        <w:tab/>
      </w:r>
      <w:sdt>
        <w:sdtPr>
          <w:rPr>
            <w:rFonts w:ascii="Times New Roman" w:hAnsi="Times New Roman"/>
            <w:b/>
            <w:color w:val="auto"/>
            <w:sz w:val="22"/>
            <w:szCs w:val="22"/>
          </w:rPr>
          <w:id w:val="-1082834663"/>
          <w:placeholder>
            <w:docPart w:val="DefaultPlaceholder_1081868574"/>
          </w:placeholder>
        </w:sdtPr>
        <w:sdtEndPr>
          <w:rPr>
            <w:b w:val="0"/>
            <w:i/>
            <w:color w:val="4472C4"/>
          </w:rPr>
        </w:sdtEndPr>
        <w:sdtContent>
          <w:r w:rsidR="009E6729" w:rsidRPr="002254AA">
            <w:rPr>
              <w:rFonts w:ascii="Times New Roman" w:hAnsi="Times New Roman"/>
              <w:i/>
              <w:color w:val="4472C4"/>
              <w:sz w:val="22"/>
              <w:szCs w:val="22"/>
            </w:rPr>
            <w:t xml:space="preserve">Describe how your organization ensures </w:t>
          </w:r>
          <w:r w:rsidRPr="002254AA">
            <w:rPr>
              <w:rFonts w:ascii="Times New Roman" w:hAnsi="Times New Roman"/>
              <w:i/>
              <w:color w:val="4472C4"/>
              <w:sz w:val="22"/>
              <w:szCs w:val="22"/>
            </w:rPr>
            <w:t xml:space="preserve">that </w:t>
          </w:r>
          <w:r w:rsidR="00A90911" w:rsidRPr="002254AA">
            <w:rPr>
              <w:rFonts w:ascii="Times New Roman" w:hAnsi="Times New Roman"/>
              <w:i/>
              <w:color w:val="4472C4"/>
              <w:sz w:val="22"/>
              <w:szCs w:val="22"/>
            </w:rPr>
            <w:t>personnel</w:t>
          </w:r>
          <w:r w:rsidRPr="002254AA">
            <w:rPr>
              <w:rFonts w:ascii="Times New Roman" w:hAnsi="Times New Roman"/>
              <w:i/>
              <w:color w:val="4472C4"/>
              <w:sz w:val="22"/>
              <w:szCs w:val="22"/>
            </w:rPr>
            <w:t xml:space="preserve"> are aware of the relevance and importance of their work and how they contribute to </w:t>
          </w:r>
          <w:r w:rsidR="00A90911" w:rsidRPr="002254AA">
            <w:rPr>
              <w:rFonts w:ascii="Times New Roman" w:hAnsi="Times New Roman"/>
              <w:i/>
              <w:color w:val="4472C4"/>
              <w:sz w:val="22"/>
              <w:szCs w:val="22"/>
            </w:rPr>
            <w:t xml:space="preserve">achievement of </w:t>
          </w:r>
          <w:r w:rsidRPr="002254AA">
            <w:rPr>
              <w:rFonts w:ascii="Times New Roman" w:hAnsi="Times New Roman"/>
              <w:i/>
              <w:color w:val="4472C4"/>
              <w:sz w:val="22"/>
              <w:szCs w:val="22"/>
            </w:rPr>
            <w:t xml:space="preserve">the quality objectives. </w:t>
          </w:r>
          <w:r w:rsidR="009E6729" w:rsidRPr="002254AA">
            <w:rPr>
              <w:rFonts w:ascii="Times New Roman" w:hAnsi="Times New Roman"/>
              <w:i/>
              <w:color w:val="4472C4"/>
              <w:sz w:val="22"/>
              <w:szCs w:val="22"/>
            </w:rPr>
            <w:t>For example, t</w:t>
          </w:r>
          <w:r w:rsidRPr="002254AA">
            <w:rPr>
              <w:rFonts w:ascii="Times New Roman" w:hAnsi="Times New Roman"/>
              <w:i/>
              <w:color w:val="4472C4"/>
              <w:sz w:val="22"/>
              <w:szCs w:val="22"/>
            </w:rPr>
            <w:t>his m</w:t>
          </w:r>
          <w:r w:rsidR="009E6729" w:rsidRPr="002254AA">
            <w:rPr>
              <w:rFonts w:ascii="Times New Roman" w:hAnsi="Times New Roman"/>
              <w:i/>
              <w:color w:val="4472C4"/>
              <w:sz w:val="22"/>
              <w:szCs w:val="22"/>
            </w:rPr>
            <w:t>ight</w:t>
          </w:r>
          <w:r w:rsidRPr="002254AA">
            <w:rPr>
              <w:rFonts w:ascii="Times New Roman" w:hAnsi="Times New Roman"/>
              <w:i/>
              <w:color w:val="4472C4"/>
              <w:sz w:val="22"/>
              <w:szCs w:val="22"/>
            </w:rPr>
            <w:t xml:space="preserve"> be done through training and/or by providing </w:t>
          </w:r>
          <w:r w:rsidR="009E6729" w:rsidRPr="002254AA">
            <w:rPr>
              <w:rFonts w:ascii="Times New Roman" w:hAnsi="Times New Roman"/>
              <w:i/>
              <w:color w:val="4472C4"/>
              <w:sz w:val="22"/>
              <w:szCs w:val="22"/>
            </w:rPr>
            <w:t>personnel</w:t>
          </w:r>
          <w:r w:rsidRPr="002254AA">
            <w:rPr>
              <w:rFonts w:ascii="Times New Roman" w:hAnsi="Times New Roman"/>
              <w:i/>
              <w:color w:val="4472C4"/>
              <w:sz w:val="22"/>
              <w:szCs w:val="22"/>
            </w:rPr>
            <w:t xml:space="preserve"> with information in performance reviews, meetings, newsletters or one-on-one discussions.</w:t>
          </w:r>
        </w:sdtContent>
      </w:sdt>
      <w:r w:rsidRPr="002254AA">
        <w:rPr>
          <w:rFonts w:ascii="Times New Roman" w:hAnsi="Times New Roman"/>
          <w:color w:val="auto"/>
          <w:sz w:val="22"/>
          <w:szCs w:val="22"/>
        </w:rPr>
        <w:t xml:space="preserve"> </w:t>
      </w:r>
      <w:r w:rsidRPr="002254AA">
        <w:rPr>
          <w:rFonts w:ascii="Times New Roman" w:hAnsi="Times New Roman"/>
          <w:b/>
          <w:color w:val="auto"/>
          <w:sz w:val="22"/>
          <w:szCs w:val="22"/>
        </w:rPr>
        <w:t xml:space="preserve"> </w:t>
      </w:r>
    </w:p>
    <w:p w14:paraId="5DC4A7C0" w14:textId="77777777" w:rsidR="00125C4A" w:rsidRPr="002254AA" w:rsidRDefault="0059029A" w:rsidP="2C1D7357">
      <w:pPr>
        <w:tabs>
          <w:tab w:val="left" w:pos="709"/>
        </w:tabs>
        <w:suppressAutoHyphens/>
        <w:rPr>
          <w:rFonts w:ascii="Times New Roman" w:hAnsi="Times New Roman"/>
          <w:b/>
          <w:color w:val="auto"/>
          <w:sz w:val="22"/>
          <w:szCs w:val="22"/>
        </w:rPr>
      </w:pPr>
      <w:r w:rsidRPr="002254AA">
        <w:rPr>
          <w:rFonts w:ascii="Times New Roman" w:hAnsi="Times New Roman"/>
          <w:b/>
          <w:color w:val="auto"/>
          <w:sz w:val="22"/>
          <w:szCs w:val="22"/>
        </w:rPr>
        <w:lastRenderedPageBreak/>
        <w:tab/>
      </w:r>
    </w:p>
    <w:p w14:paraId="4312F288" w14:textId="77777777" w:rsidR="00605A55" w:rsidRDefault="00605A55" w:rsidP="2C1D7357">
      <w:pPr>
        <w:tabs>
          <w:tab w:val="left" w:pos="1807"/>
        </w:tabs>
        <w:suppressAutoHyphens/>
        <w:ind w:left="720" w:hanging="720"/>
        <w:rPr>
          <w:rFonts w:ascii="Times New Roman" w:hAnsi="Times New Roman"/>
          <w:b/>
          <w:color w:val="auto"/>
          <w:sz w:val="22"/>
          <w:szCs w:val="22"/>
        </w:rPr>
      </w:pPr>
    </w:p>
    <w:p w14:paraId="72A513BB" w14:textId="77777777" w:rsidR="00DC3E6A" w:rsidRDefault="00DC3E6A" w:rsidP="2C1D7357">
      <w:pPr>
        <w:tabs>
          <w:tab w:val="left" w:pos="1807"/>
        </w:tabs>
        <w:suppressAutoHyphens/>
        <w:ind w:left="720" w:hanging="720"/>
        <w:rPr>
          <w:rFonts w:ascii="Times New Roman" w:hAnsi="Times New Roman"/>
          <w:b/>
          <w:color w:val="auto"/>
          <w:sz w:val="22"/>
          <w:szCs w:val="22"/>
        </w:rPr>
      </w:pPr>
    </w:p>
    <w:p w14:paraId="41F2DDC7" w14:textId="77777777" w:rsidR="00DC3E6A" w:rsidRDefault="00DC3E6A" w:rsidP="2C1D7357">
      <w:pPr>
        <w:tabs>
          <w:tab w:val="left" w:pos="1807"/>
        </w:tabs>
        <w:suppressAutoHyphens/>
        <w:ind w:left="720" w:hanging="720"/>
        <w:rPr>
          <w:rFonts w:ascii="Times New Roman" w:hAnsi="Times New Roman"/>
          <w:b/>
          <w:color w:val="auto"/>
          <w:sz w:val="22"/>
          <w:szCs w:val="22"/>
        </w:rPr>
      </w:pPr>
    </w:p>
    <w:p w14:paraId="1D32E40D" w14:textId="77777777" w:rsidR="00DC3E6A" w:rsidRDefault="00DC3E6A" w:rsidP="2C1D7357">
      <w:pPr>
        <w:tabs>
          <w:tab w:val="left" w:pos="1807"/>
        </w:tabs>
        <w:suppressAutoHyphens/>
        <w:ind w:left="720" w:hanging="720"/>
        <w:rPr>
          <w:rFonts w:ascii="Times New Roman" w:hAnsi="Times New Roman"/>
          <w:b/>
          <w:color w:val="auto"/>
          <w:sz w:val="22"/>
          <w:szCs w:val="22"/>
        </w:rPr>
      </w:pPr>
    </w:p>
    <w:p w14:paraId="5DC4A7C1" w14:textId="620A0C8D" w:rsidR="004F71CF" w:rsidRPr="002254AA" w:rsidRDefault="004F71CF" w:rsidP="001A7203">
      <w:pPr>
        <w:tabs>
          <w:tab w:val="left" w:pos="1440"/>
        </w:tabs>
        <w:suppressAutoHyphens/>
        <w:ind w:left="1440" w:hanging="720"/>
        <w:rPr>
          <w:rFonts w:ascii="Times New Roman" w:hAnsi="Times New Roman"/>
          <w:i/>
          <w:color w:val="auto"/>
          <w:sz w:val="22"/>
          <w:szCs w:val="22"/>
        </w:rPr>
      </w:pPr>
      <w:r w:rsidRPr="002254AA">
        <w:rPr>
          <w:rFonts w:ascii="Times New Roman" w:hAnsi="Times New Roman"/>
          <w:b/>
          <w:color w:val="auto"/>
          <w:sz w:val="22"/>
          <w:szCs w:val="22"/>
        </w:rPr>
        <w:t>4.6</w:t>
      </w:r>
      <w:r w:rsidRPr="002254AA">
        <w:rPr>
          <w:rFonts w:ascii="Times New Roman" w:hAnsi="Times New Roman"/>
          <w:b/>
          <w:color w:val="auto"/>
          <w:sz w:val="22"/>
          <w:szCs w:val="22"/>
        </w:rPr>
        <w:tab/>
      </w:r>
      <w:sdt>
        <w:sdtPr>
          <w:rPr>
            <w:rFonts w:ascii="Times New Roman" w:hAnsi="Times New Roman"/>
            <w:b/>
            <w:color w:val="auto"/>
            <w:sz w:val="22"/>
            <w:szCs w:val="22"/>
          </w:rPr>
          <w:id w:val="1830862508"/>
          <w:placeholder>
            <w:docPart w:val="DefaultPlaceholder_1081868574"/>
          </w:placeholder>
        </w:sdtPr>
        <w:sdtEndPr>
          <w:rPr>
            <w:b w:val="0"/>
            <w:i/>
            <w:color w:val="4472C4"/>
          </w:rPr>
        </w:sdtEndPr>
        <w:sdtContent>
          <w:r w:rsidR="009E6729" w:rsidRPr="002254AA">
            <w:rPr>
              <w:rFonts w:ascii="Times New Roman" w:hAnsi="Times New Roman"/>
              <w:i/>
              <w:color w:val="4472C4"/>
              <w:sz w:val="22"/>
              <w:szCs w:val="22"/>
            </w:rPr>
            <w:t>Describe how your organization keeps r</w:t>
          </w:r>
          <w:r w:rsidRPr="002254AA">
            <w:rPr>
              <w:rFonts w:ascii="Times New Roman" w:hAnsi="Times New Roman"/>
              <w:i/>
              <w:color w:val="4472C4"/>
              <w:sz w:val="22"/>
              <w:szCs w:val="22"/>
            </w:rPr>
            <w:t>ecords on</w:t>
          </w:r>
          <w:r w:rsidR="00943D7A" w:rsidRPr="002254AA">
            <w:rPr>
              <w:rFonts w:ascii="Times New Roman" w:hAnsi="Times New Roman"/>
              <w:i/>
              <w:color w:val="4472C4"/>
              <w:sz w:val="22"/>
              <w:szCs w:val="22"/>
            </w:rPr>
            <w:t xml:space="preserve"> all</w:t>
          </w:r>
          <w:r w:rsidRPr="002254AA">
            <w:rPr>
              <w:rFonts w:ascii="Times New Roman" w:hAnsi="Times New Roman"/>
              <w:i/>
              <w:color w:val="4472C4"/>
              <w:sz w:val="22"/>
              <w:szCs w:val="22"/>
            </w:rPr>
            <w:t xml:space="preserve"> above activities. </w:t>
          </w:r>
          <w:r w:rsidR="009E6729" w:rsidRPr="002254AA">
            <w:rPr>
              <w:rFonts w:ascii="Times New Roman" w:hAnsi="Times New Roman"/>
              <w:i/>
              <w:color w:val="4472C4"/>
              <w:sz w:val="22"/>
              <w:szCs w:val="22"/>
            </w:rPr>
            <w:t>For example, the description might include record retention time after the training event.</w:t>
          </w:r>
        </w:sdtContent>
      </w:sdt>
      <w:r w:rsidRPr="002254AA">
        <w:rPr>
          <w:rFonts w:ascii="Times New Roman" w:hAnsi="Times New Roman"/>
          <w:i/>
          <w:color w:val="auto"/>
          <w:sz w:val="22"/>
          <w:szCs w:val="22"/>
        </w:rPr>
        <w:t xml:space="preserve"> </w:t>
      </w:r>
    </w:p>
    <w:p w14:paraId="5DC4A7C2" w14:textId="77777777" w:rsidR="004F71CF" w:rsidRPr="002254AA" w:rsidRDefault="004F71CF" w:rsidP="2C1D7357">
      <w:pPr>
        <w:tabs>
          <w:tab w:val="left" w:pos="1807"/>
        </w:tabs>
        <w:suppressAutoHyphens/>
        <w:ind w:left="900" w:hanging="900"/>
        <w:rPr>
          <w:rFonts w:ascii="Times New Roman" w:hAnsi="Times New Roman"/>
          <w:sz w:val="22"/>
          <w:szCs w:val="22"/>
        </w:rPr>
      </w:pPr>
    </w:p>
    <w:p w14:paraId="5AF725F5" w14:textId="5819088A" w:rsidR="001A7203" w:rsidRPr="001A7203" w:rsidRDefault="004F71CF" w:rsidP="004E3F94">
      <w:pPr>
        <w:pStyle w:val="ListParagraph"/>
        <w:numPr>
          <w:ilvl w:val="1"/>
          <w:numId w:val="6"/>
        </w:numPr>
        <w:tabs>
          <w:tab w:val="clear" w:pos="900"/>
          <w:tab w:val="num" w:pos="720"/>
        </w:tabs>
        <w:rPr>
          <w:rFonts w:ascii="Times New Roman" w:hAnsi="Times New Roman"/>
          <w:b/>
          <w:i/>
          <w:sz w:val="22"/>
          <w:szCs w:val="22"/>
        </w:rPr>
      </w:pPr>
      <w:r w:rsidRPr="001A7203">
        <w:rPr>
          <w:rFonts w:ascii="Times New Roman" w:hAnsi="Times New Roman"/>
          <w:b/>
          <w:sz w:val="22"/>
          <w:szCs w:val="22"/>
        </w:rPr>
        <w:t>REFERENCES</w:t>
      </w:r>
      <w:r w:rsidR="001A7203">
        <w:rPr>
          <w:rFonts w:ascii="Times New Roman" w:hAnsi="Times New Roman"/>
          <w:b/>
          <w:sz w:val="22"/>
          <w:szCs w:val="22"/>
        </w:rPr>
        <w:br/>
      </w:r>
    </w:p>
    <w:p w14:paraId="752981EB" w14:textId="6E5A35D7" w:rsidR="001A7203" w:rsidRPr="001A7203" w:rsidRDefault="001A7203" w:rsidP="001A7203">
      <w:pPr>
        <w:tabs>
          <w:tab w:val="left" w:pos="720"/>
        </w:tabs>
        <w:rPr>
          <w:rFonts w:ascii="Times New Roman" w:hAnsi="Times New Roman"/>
          <w:b/>
          <w:i/>
          <w:sz w:val="22"/>
          <w:szCs w:val="22"/>
        </w:rPr>
      </w:pPr>
      <w:r>
        <w:rPr>
          <w:rFonts w:ascii="Times New Roman" w:hAnsi="Times New Roman"/>
          <w:b/>
          <w:color w:val="auto"/>
          <w:sz w:val="22"/>
          <w:szCs w:val="22"/>
        </w:rPr>
        <w:tab/>
      </w:r>
      <w:r w:rsidRPr="001A7203">
        <w:rPr>
          <w:rFonts w:ascii="Times New Roman" w:hAnsi="Times New Roman"/>
          <w:b/>
          <w:color w:val="auto"/>
          <w:sz w:val="22"/>
          <w:szCs w:val="22"/>
        </w:rPr>
        <w:t>5.1</w:t>
      </w:r>
      <w:r>
        <w:rPr>
          <w:rFonts w:ascii="Times New Roman" w:hAnsi="Times New Roman"/>
          <w:i/>
          <w:color w:val="4472C4"/>
          <w:sz w:val="22"/>
          <w:szCs w:val="22"/>
        </w:rPr>
        <w:t xml:space="preserve">        </w:t>
      </w:r>
      <w:sdt>
        <w:sdtPr>
          <w:rPr>
            <w:rFonts w:ascii="Times New Roman" w:hAnsi="Times New Roman"/>
            <w:i/>
            <w:color w:val="4472C4"/>
            <w:sz w:val="22"/>
            <w:szCs w:val="22"/>
          </w:rPr>
          <w:id w:val="731966990"/>
          <w:placeholder>
            <w:docPart w:val="DefaultPlaceholder_1081868574"/>
          </w:placeholder>
        </w:sdtPr>
        <w:sdtEndPr/>
        <w:sdtContent>
          <w:r w:rsidRPr="001A7203">
            <w:rPr>
              <w:rFonts w:ascii="Times New Roman" w:hAnsi="Times New Roman"/>
              <w:i/>
              <w:color w:val="4472C4"/>
              <w:sz w:val="22"/>
              <w:szCs w:val="22"/>
            </w:rPr>
            <w:t>List here any references that apply to this procedure.</w:t>
          </w:r>
        </w:sdtContent>
      </w:sdt>
      <w:r w:rsidRPr="001A7203">
        <w:rPr>
          <w:rFonts w:ascii="Times New Roman" w:hAnsi="Times New Roman"/>
          <w:i/>
          <w:color w:val="4472C4"/>
          <w:sz w:val="22"/>
          <w:szCs w:val="22"/>
        </w:rPr>
        <w:t xml:space="preserve"> </w:t>
      </w:r>
    </w:p>
    <w:p w14:paraId="5469FC85" w14:textId="44BF26F6" w:rsidR="001A7203" w:rsidRPr="002254AA" w:rsidRDefault="001A7203" w:rsidP="001A7203">
      <w:pPr>
        <w:tabs>
          <w:tab w:val="num" w:pos="720"/>
          <w:tab w:val="left" w:pos="810"/>
          <w:tab w:val="left" w:pos="6307"/>
        </w:tabs>
        <w:ind w:left="900" w:hanging="180"/>
        <w:rPr>
          <w:rFonts w:ascii="Times New Roman" w:hAnsi="Times New Roman"/>
          <w:i/>
          <w:color w:val="4472C4"/>
          <w:sz w:val="22"/>
          <w:szCs w:val="22"/>
        </w:rPr>
      </w:pPr>
      <w:r>
        <w:rPr>
          <w:rFonts w:ascii="Times New Roman" w:hAnsi="Times New Roman"/>
          <w:i/>
          <w:color w:val="4472C4"/>
          <w:sz w:val="22"/>
          <w:szCs w:val="22"/>
        </w:rPr>
        <w:t xml:space="preserve">             </w:t>
      </w:r>
      <w:r w:rsidRPr="002254AA">
        <w:rPr>
          <w:rFonts w:ascii="Times New Roman" w:hAnsi="Times New Roman"/>
          <w:i/>
          <w:color w:val="4472C4"/>
          <w:sz w:val="22"/>
          <w:szCs w:val="22"/>
        </w:rPr>
        <w:t xml:space="preserve">Examples might include: </w:t>
      </w:r>
    </w:p>
    <w:p w14:paraId="010966BE" w14:textId="74469025" w:rsidR="001A7203" w:rsidRPr="002254AA" w:rsidRDefault="001A7203" w:rsidP="001A7203">
      <w:pPr>
        <w:tabs>
          <w:tab w:val="num" w:pos="720"/>
        </w:tabs>
        <w:rPr>
          <w:rFonts w:ascii="Times New Roman" w:hAnsi="Times New Roman"/>
          <w:i/>
          <w:color w:val="4472C4"/>
          <w:sz w:val="22"/>
          <w:szCs w:val="22"/>
        </w:rPr>
      </w:pPr>
      <w:r w:rsidRPr="002254AA">
        <w:rPr>
          <w:rFonts w:ascii="Times New Roman" w:hAnsi="Times New Roman"/>
          <w:i/>
          <w:color w:val="4472C4"/>
          <w:sz w:val="22"/>
          <w:szCs w:val="22"/>
        </w:rPr>
        <w:tab/>
      </w:r>
      <w:r w:rsidRPr="002254AA">
        <w:rPr>
          <w:rFonts w:ascii="Times New Roman" w:hAnsi="Times New Roman"/>
          <w:i/>
          <w:color w:val="4472C4"/>
          <w:sz w:val="22"/>
          <w:szCs w:val="22"/>
        </w:rPr>
        <w:tab/>
      </w:r>
      <w:r>
        <w:rPr>
          <w:rFonts w:ascii="Times New Roman" w:hAnsi="Times New Roman"/>
          <w:i/>
          <w:color w:val="4472C4"/>
          <w:sz w:val="22"/>
          <w:szCs w:val="22"/>
        </w:rPr>
        <w:tab/>
      </w:r>
      <w:r w:rsidRPr="002254AA">
        <w:rPr>
          <w:rFonts w:ascii="Times New Roman" w:hAnsi="Times New Roman"/>
          <w:i/>
          <w:color w:val="4472C4"/>
          <w:sz w:val="22"/>
          <w:szCs w:val="22"/>
        </w:rPr>
        <w:t>Control of Documents</w:t>
      </w:r>
    </w:p>
    <w:p w14:paraId="60B73421" w14:textId="5214C10B" w:rsidR="001A7203" w:rsidRPr="002254AA" w:rsidRDefault="001A7203" w:rsidP="001A7203">
      <w:pPr>
        <w:tabs>
          <w:tab w:val="num" w:pos="720"/>
        </w:tabs>
        <w:rPr>
          <w:rFonts w:ascii="Times New Roman" w:hAnsi="Times New Roman"/>
          <w:i/>
          <w:color w:val="4472C4"/>
          <w:sz w:val="22"/>
          <w:szCs w:val="22"/>
        </w:rPr>
      </w:pPr>
      <w:r w:rsidRPr="002254AA">
        <w:rPr>
          <w:rFonts w:ascii="Times New Roman" w:hAnsi="Times New Roman"/>
          <w:i/>
          <w:color w:val="4472C4"/>
          <w:sz w:val="22"/>
          <w:szCs w:val="22"/>
        </w:rPr>
        <w:tab/>
      </w:r>
      <w:r w:rsidRPr="002254AA">
        <w:rPr>
          <w:rFonts w:ascii="Times New Roman" w:hAnsi="Times New Roman"/>
          <w:i/>
          <w:color w:val="4472C4"/>
          <w:sz w:val="22"/>
          <w:szCs w:val="22"/>
        </w:rPr>
        <w:tab/>
      </w:r>
      <w:r>
        <w:rPr>
          <w:rFonts w:ascii="Times New Roman" w:hAnsi="Times New Roman"/>
          <w:i/>
          <w:color w:val="4472C4"/>
          <w:sz w:val="22"/>
          <w:szCs w:val="22"/>
        </w:rPr>
        <w:tab/>
      </w:r>
      <w:r w:rsidRPr="002254AA">
        <w:rPr>
          <w:rFonts w:ascii="Times New Roman" w:hAnsi="Times New Roman"/>
          <w:i/>
          <w:color w:val="4472C4"/>
          <w:sz w:val="22"/>
          <w:szCs w:val="22"/>
        </w:rPr>
        <w:t>Control of Records</w:t>
      </w:r>
    </w:p>
    <w:p w14:paraId="6F57BD2A" w14:textId="013EA887" w:rsidR="001A7203" w:rsidRDefault="001A7203" w:rsidP="001A7203">
      <w:pPr>
        <w:tabs>
          <w:tab w:val="num" w:pos="720"/>
        </w:tabs>
        <w:rPr>
          <w:rFonts w:ascii="Times New Roman" w:hAnsi="Times New Roman"/>
          <w:i/>
          <w:color w:val="4472C4"/>
          <w:sz w:val="22"/>
          <w:szCs w:val="22"/>
        </w:rPr>
      </w:pPr>
      <w:r w:rsidRPr="002254AA">
        <w:rPr>
          <w:rFonts w:ascii="Times New Roman" w:hAnsi="Times New Roman"/>
          <w:i/>
          <w:color w:val="4472C4"/>
          <w:sz w:val="22"/>
          <w:szCs w:val="22"/>
        </w:rPr>
        <w:tab/>
      </w:r>
      <w:r w:rsidRPr="002254AA">
        <w:rPr>
          <w:rFonts w:ascii="Times New Roman" w:hAnsi="Times New Roman"/>
          <w:i/>
          <w:color w:val="4472C4"/>
          <w:sz w:val="22"/>
          <w:szCs w:val="22"/>
        </w:rPr>
        <w:tab/>
      </w:r>
      <w:r>
        <w:rPr>
          <w:rFonts w:ascii="Times New Roman" w:hAnsi="Times New Roman"/>
          <w:i/>
          <w:color w:val="4472C4"/>
          <w:sz w:val="22"/>
          <w:szCs w:val="22"/>
        </w:rPr>
        <w:tab/>
      </w:r>
      <w:r w:rsidRPr="002254AA">
        <w:rPr>
          <w:rFonts w:ascii="Times New Roman" w:hAnsi="Times New Roman"/>
          <w:i/>
          <w:color w:val="4472C4"/>
          <w:sz w:val="22"/>
          <w:szCs w:val="22"/>
        </w:rPr>
        <w:t>Communication</w:t>
      </w:r>
    </w:p>
    <w:p w14:paraId="5DC4A7CB" w14:textId="77777777" w:rsidR="004F71CF" w:rsidRPr="002254AA" w:rsidRDefault="004F71CF" w:rsidP="2C1D7357">
      <w:pPr>
        <w:tabs>
          <w:tab w:val="num" w:pos="720"/>
        </w:tabs>
        <w:rPr>
          <w:rFonts w:ascii="Times New Roman" w:hAnsi="Times New Roman"/>
          <w:bCs/>
          <w:i/>
          <w:sz w:val="22"/>
          <w:szCs w:val="22"/>
        </w:rPr>
      </w:pPr>
    </w:p>
    <w:p w14:paraId="5DC4A7CC" w14:textId="188DD0CD" w:rsidR="004F71CF" w:rsidRPr="002254AA" w:rsidRDefault="001A7203" w:rsidP="001A7203">
      <w:pPr>
        <w:suppressAutoHyphens/>
        <w:ind w:firstLine="720"/>
        <w:rPr>
          <w:rFonts w:ascii="Times New Roman" w:hAnsi="Times New Roman"/>
          <w:i/>
          <w:color w:val="4472C4"/>
          <w:sz w:val="22"/>
          <w:szCs w:val="22"/>
        </w:rPr>
      </w:pPr>
      <w:r w:rsidRPr="001A7203">
        <w:rPr>
          <w:rFonts w:ascii="Times New Roman" w:hAnsi="Times New Roman"/>
          <w:b/>
          <w:color w:val="auto"/>
          <w:sz w:val="22"/>
          <w:szCs w:val="22"/>
        </w:rPr>
        <w:t xml:space="preserve">5.2 </w:t>
      </w:r>
      <w:r>
        <w:rPr>
          <w:rFonts w:ascii="Times New Roman" w:hAnsi="Times New Roman"/>
          <w:i/>
          <w:color w:val="4472C4"/>
          <w:sz w:val="22"/>
          <w:szCs w:val="22"/>
        </w:rPr>
        <w:t xml:space="preserve">       </w:t>
      </w:r>
      <w:sdt>
        <w:sdtPr>
          <w:rPr>
            <w:rFonts w:ascii="Times New Roman" w:hAnsi="Times New Roman"/>
            <w:i/>
            <w:color w:val="4472C4"/>
            <w:sz w:val="22"/>
            <w:szCs w:val="22"/>
          </w:rPr>
          <w:id w:val="656422048"/>
          <w:placeholder>
            <w:docPart w:val="DefaultPlaceholder_1081868574"/>
          </w:placeholder>
        </w:sdtPr>
        <w:sdtEndPr/>
        <w:sdtContent>
          <w:r w:rsidR="00856A75" w:rsidRPr="002254AA">
            <w:rPr>
              <w:rFonts w:ascii="Times New Roman" w:hAnsi="Times New Roman"/>
              <w:i/>
              <w:color w:val="4472C4"/>
              <w:sz w:val="22"/>
              <w:szCs w:val="22"/>
            </w:rPr>
            <w:t>Lis</w:t>
          </w:r>
          <w:r w:rsidR="00BB12D0" w:rsidRPr="002254AA">
            <w:rPr>
              <w:rFonts w:ascii="Times New Roman" w:hAnsi="Times New Roman"/>
              <w:i/>
              <w:color w:val="4472C4"/>
              <w:sz w:val="22"/>
              <w:szCs w:val="22"/>
            </w:rPr>
            <w:t>t</w:t>
          </w:r>
          <w:r w:rsidR="004F71CF" w:rsidRPr="002254AA">
            <w:rPr>
              <w:rFonts w:ascii="Times New Roman" w:hAnsi="Times New Roman"/>
              <w:i/>
              <w:color w:val="4472C4"/>
              <w:sz w:val="22"/>
              <w:szCs w:val="22"/>
            </w:rPr>
            <w:t xml:space="preserve"> here any records or forms that apply to this procedure.</w:t>
          </w:r>
        </w:sdtContent>
      </w:sdt>
      <w:r w:rsidR="004F71CF" w:rsidRPr="002254AA">
        <w:rPr>
          <w:rFonts w:ascii="Times New Roman" w:hAnsi="Times New Roman"/>
          <w:i/>
          <w:color w:val="4472C4"/>
          <w:sz w:val="22"/>
          <w:szCs w:val="22"/>
        </w:rPr>
        <w:t xml:space="preserve"> </w:t>
      </w:r>
    </w:p>
    <w:p w14:paraId="5DC4A7CD" w14:textId="1513AA28" w:rsidR="004F71CF" w:rsidRPr="002254AA" w:rsidRDefault="001A7203" w:rsidP="2C1D7357">
      <w:pPr>
        <w:tabs>
          <w:tab w:val="num" w:pos="720"/>
        </w:tabs>
        <w:ind w:firstLine="720"/>
        <w:rPr>
          <w:rFonts w:ascii="Times New Roman" w:hAnsi="Times New Roman"/>
          <w:i/>
          <w:color w:val="4472C4"/>
          <w:sz w:val="22"/>
          <w:szCs w:val="22"/>
        </w:rPr>
      </w:pPr>
      <w:r>
        <w:rPr>
          <w:rFonts w:ascii="Times New Roman" w:hAnsi="Times New Roman"/>
          <w:i/>
          <w:color w:val="4472C4"/>
          <w:sz w:val="22"/>
          <w:szCs w:val="22"/>
        </w:rPr>
        <w:t xml:space="preserve"> </w:t>
      </w:r>
      <w:r>
        <w:rPr>
          <w:rFonts w:ascii="Times New Roman" w:hAnsi="Times New Roman"/>
          <w:i/>
          <w:color w:val="4472C4"/>
          <w:sz w:val="22"/>
          <w:szCs w:val="22"/>
        </w:rPr>
        <w:tab/>
      </w:r>
      <w:r w:rsidR="004F71CF" w:rsidRPr="002254AA">
        <w:rPr>
          <w:rFonts w:ascii="Times New Roman" w:hAnsi="Times New Roman"/>
          <w:i/>
          <w:color w:val="4472C4"/>
          <w:sz w:val="22"/>
          <w:szCs w:val="22"/>
        </w:rPr>
        <w:t xml:space="preserve">Examples </w:t>
      </w:r>
      <w:r w:rsidR="00856A75" w:rsidRPr="002254AA">
        <w:rPr>
          <w:rFonts w:ascii="Times New Roman" w:hAnsi="Times New Roman"/>
          <w:i/>
          <w:color w:val="4472C4"/>
          <w:sz w:val="22"/>
          <w:szCs w:val="22"/>
        </w:rPr>
        <w:t>might include</w:t>
      </w:r>
      <w:r w:rsidR="004F71CF" w:rsidRPr="002254AA">
        <w:rPr>
          <w:rFonts w:ascii="Times New Roman" w:hAnsi="Times New Roman"/>
          <w:i/>
          <w:color w:val="4472C4"/>
          <w:sz w:val="22"/>
          <w:szCs w:val="22"/>
        </w:rPr>
        <w:t xml:space="preserve">: </w:t>
      </w:r>
    </w:p>
    <w:p w14:paraId="5DC4A7CE" w14:textId="1F83B366" w:rsidR="004F71CF" w:rsidRPr="002254AA" w:rsidRDefault="004F71CF" w:rsidP="2C1D7357">
      <w:pPr>
        <w:tabs>
          <w:tab w:val="left" w:pos="720"/>
        </w:tabs>
        <w:suppressAutoHyphens/>
        <w:rPr>
          <w:rFonts w:ascii="Times New Roman" w:hAnsi="Times New Roman"/>
          <w:i/>
          <w:color w:val="4472C4"/>
          <w:sz w:val="22"/>
          <w:szCs w:val="22"/>
        </w:rPr>
      </w:pPr>
      <w:r w:rsidRPr="002254AA">
        <w:rPr>
          <w:rFonts w:ascii="Times New Roman" w:hAnsi="Times New Roman"/>
          <w:i/>
          <w:color w:val="4472C4"/>
          <w:sz w:val="22"/>
          <w:szCs w:val="22"/>
        </w:rPr>
        <w:tab/>
      </w:r>
      <w:r w:rsidRPr="002254AA">
        <w:rPr>
          <w:rFonts w:ascii="Times New Roman" w:hAnsi="Times New Roman"/>
          <w:i/>
          <w:color w:val="4472C4"/>
          <w:sz w:val="22"/>
          <w:szCs w:val="22"/>
        </w:rPr>
        <w:tab/>
      </w:r>
      <w:r w:rsidR="001A7203">
        <w:rPr>
          <w:rFonts w:ascii="Times New Roman" w:hAnsi="Times New Roman"/>
          <w:i/>
          <w:color w:val="4472C4"/>
          <w:sz w:val="22"/>
          <w:szCs w:val="22"/>
        </w:rPr>
        <w:tab/>
      </w:r>
      <w:r w:rsidR="00A90911" w:rsidRPr="002254AA">
        <w:rPr>
          <w:rFonts w:ascii="Times New Roman" w:hAnsi="Times New Roman"/>
          <w:i/>
          <w:color w:val="4472C4"/>
          <w:sz w:val="22"/>
          <w:szCs w:val="22"/>
        </w:rPr>
        <w:t>Master List of Documents</w:t>
      </w:r>
      <w:r w:rsidRPr="002254AA">
        <w:rPr>
          <w:rFonts w:ascii="Times New Roman" w:hAnsi="Times New Roman"/>
          <w:i/>
          <w:color w:val="4472C4"/>
          <w:sz w:val="22"/>
          <w:szCs w:val="22"/>
        </w:rPr>
        <w:t xml:space="preserve"> </w:t>
      </w:r>
    </w:p>
    <w:p w14:paraId="5DC4A7CF" w14:textId="1A8617C4" w:rsidR="00125C4A" w:rsidRPr="002254AA" w:rsidRDefault="004F71CF" w:rsidP="2C1D7357">
      <w:pPr>
        <w:tabs>
          <w:tab w:val="left" w:pos="720"/>
        </w:tabs>
        <w:suppressAutoHyphens/>
        <w:ind w:left="720"/>
        <w:rPr>
          <w:rFonts w:ascii="Times New Roman" w:hAnsi="Times New Roman"/>
          <w:i/>
          <w:color w:val="4472C4"/>
          <w:sz w:val="22"/>
          <w:szCs w:val="22"/>
        </w:rPr>
      </w:pPr>
      <w:r w:rsidRPr="002254AA">
        <w:rPr>
          <w:rFonts w:ascii="Times New Roman" w:hAnsi="Times New Roman"/>
          <w:i/>
          <w:color w:val="4472C4"/>
          <w:sz w:val="22"/>
          <w:szCs w:val="22"/>
        </w:rPr>
        <w:tab/>
      </w:r>
      <w:r w:rsidR="001A7203">
        <w:rPr>
          <w:rFonts w:ascii="Times New Roman" w:hAnsi="Times New Roman"/>
          <w:i/>
          <w:color w:val="4472C4"/>
          <w:sz w:val="22"/>
          <w:szCs w:val="22"/>
        </w:rPr>
        <w:tab/>
      </w:r>
      <w:r w:rsidR="00125C4A" w:rsidRPr="002254AA">
        <w:rPr>
          <w:rFonts w:ascii="Times New Roman" w:hAnsi="Times New Roman"/>
          <w:i/>
          <w:color w:val="4472C4"/>
          <w:sz w:val="22"/>
          <w:szCs w:val="22"/>
        </w:rPr>
        <w:t>Training record</w:t>
      </w:r>
      <w:r w:rsidRPr="002254AA">
        <w:rPr>
          <w:rFonts w:ascii="Times New Roman" w:hAnsi="Times New Roman"/>
          <w:i/>
          <w:color w:val="4472C4"/>
          <w:sz w:val="22"/>
          <w:szCs w:val="22"/>
        </w:rPr>
        <w:t xml:space="preserve">(s) </w:t>
      </w:r>
    </w:p>
    <w:p w14:paraId="5DC4A7D0" w14:textId="254A6729" w:rsidR="00125C4A" w:rsidRPr="002254AA" w:rsidRDefault="004F71CF" w:rsidP="2C1D7357">
      <w:pPr>
        <w:tabs>
          <w:tab w:val="left" w:pos="720"/>
        </w:tabs>
        <w:suppressAutoHyphens/>
        <w:ind w:left="720"/>
        <w:rPr>
          <w:rFonts w:ascii="Times New Roman" w:hAnsi="Times New Roman"/>
          <w:i/>
          <w:color w:val="4472C4"/>
          <w:sz w:val="22"/>
          <w:szCs w:val="22"/>
        </w:rPr>
      </w:pPr>
      <w:r w:rsidRPr="002254AA">
        <w:rPr>
          <w:rFonts w:ascii="Times New Roman" w:hAnsi="Times New Roman"/>
          <w:i/>
          <w:color w:val="4472C4"/>
          <w:sz w:val="22"/>
          <w:szCs w:val="22"/>
        </w:rPr>
        <w:tab/>
      </w:r>
      <w:r w:rsidRPr="002254AA">
        <w:rPr>
          <w:rFonts w:ascii="Times New Roman" w:hAnsi="Times New Roman"/>
          <w:i/>
          <w:color w:val="4472C4"/>
          <w:sz w:val="22"/>
          <w:szCs w:val="22"/>
        </w:rPr>
        <w:tab/>
      </w:r>
      <w:r w:rsidR="001A7203">
        <w:rPr>
          <w:rFonts w:ascii="Times New Roman" w:hAnsi="Times New Roman"/>
          <w:i/>
          <w:color w:val="4472C4"/>
          <w:sz w:val="22"/>
          <w:szCs w:val="22"/>
        </w:rPr>
        <w:tab/>
      </w:r>
      <w:r w:rsidRPr="002254AA">
        <w:rPr>
          <w:rFonts w:ascii="Times New Roman" w:hAnsi="Times New Roman"/>
          <w:i/>
          <w:color w:val="4472C4"/>
          <w:sz w:val="22"/>
          <w:szCs w:val="22"/>
        </w:rPr>
        <w:t>Competency record</w:t>
      </w:r>
    </w:p>
    <w:p w14:paraId="5DC4A7D1" w14:textId="32646923" w:rsidR="00125C4A" w:rsidRPr="002254AA" w:rsidRDefault="004F71CF" w:rsidP="2C1D7357">
      <w:pPr>
        <w:tabs>
          <w:tab w:val="left" w:pos="720"/>
        </w:tabs>
        <w:suppressAutoHyphens/>
        <w:ind w:left="720"/>
        <w:rPr>
          <w:rFonts w:ascii="Times New Roman" w:hAnsi="Times New Roman"/>
          <w:i/>
          <w:color w:val="4472C4"/>
          <w:sz w:val="22"/>
          <w:szCs w:val="22"/>
        </w:rPr>
      </w:pPr>
      <w:r w:rsidRPr="002254AA">
        <w:rPr>
          <w:rFonts w:ascii="Times New Roman" w:hAnsi="Times New Roman"/>
          <w:i/>
          <w:color w:val="4472C4"/>
          <w:sz w:val="22"/>
          <w:szCs w:val="22"/>
        </w:rPr>
        <w:tab/>
      </w:r>
      <w:r w:rsidRPr="002254AA">
        <w:rPr>
          <w:rFonts w:ascii="Times New Roman" w:hAnsi="Times New Roman"/>
          <w:i/>
          <w:color w:val="4472C4"/>
          <w:sz w:val="22"/>
          <w:szCs w:val="22"/>
        </w:rPr>
        <w:tab/>
      </w:r>
      <w:r w:rsidR="001A7203">
        <w:rPr>
          <w:rFonts w:ascii="Times New Roman" w:hAnsi="Times New Roman"/>
          <w:i/>
          <w:color w:val="4472C4"/>
          <w:sz w:val="22"/>
          <w:szCs w:val="22"/>
        </w:rPr>
        <w:tab/>
      </w:r>
      <w:r w:rsidRPr="002254AA">
        <w:rPr>
          <w:rFonts w:ascii="Times New Roman" w:hAnsi="Times New Roman"/>
          <w:i/>
          <w:color w:val="4472C4"/>
          <w:sz w:val="22"/>
          <w:szCs w:val="22"/>
        </w:rPr>
        <w:t>Training log</w:t>
      </w:r>
    </w:p>
    <w:p w14:paraId="5DC4A7D2" w14:textId="51222401" w:rsidR="00125C4A" w:rsidRPr="002254AA" w:rsidRDefault="004F71CF" w:rsidP="2C1D7357">
      <w:pPr>
        <w:tabs>
          <w:tab w:val="left" w:pos="720"/>
        </w:tabs>
        <w:suppressAutoHyphens/>
        <w:ind w:left="720"/>
        <w:rPr>
          <w:rFonts w:ascii="Times New Roman" w:hAnsi="Times New Roman"/>
          <w:i/>
          <w:color w:val="auto"/>
          <w:sz w:val="22"/>
          <w:szCs w:val="22"/>
        </w:rPr>
      </w:pPr>
      <w:r w:rsidRPr="002254AA">
        <w:rPr>
          <w:rFonts w:ascii="Times New Roman" w:hAnsi="Times New Roman"/>
          <w:i/>
          <w:color w:val="4472C4"/>
          <w:sz w:val="22"/>
          <w:szCs w:val="22"/>
        </w:rPr>
        <w:tab/>
      </w:r>
      <w:r w:rsidRPr="002254AA">
        <w:rPr>
          <w:rFonts w:ascii="Times New Roman" w:hAnsi="Times New Roman"/>
          <w:i/>
          <w:color w:val="4472C4"/>
          <w:sz w:val="22"/>
          <w:szCs w:val="22"/>
        </w:rPr>
        <w:tab/>
      </w:r>
      <w:r w:rsidR="001A7203">
        <w:rPr>
          <w:rFonts w:ascii="Times New Roman" w:hAnsi="Times New Roman"/>
          <w:i/>
          <w:color w:val="4472C4"/>
          <w:sz w:val="22"/>
          <w:szCs w:val="22"/>
        </w:rPr>
        <w:tab/>
      </w:r>
      <w:r w:rsidRPr="002254AA">
        <w:rPr>
          <w:rFonts w:ascii="Times New Roman" w:hAnsi="Times New Roman"/>
          <w:i/>
          <w:color w:val="4472C4"/>
          <w:sz w:val="22"/>
          <w:szCs w:val="22"/>
        </w:rPr>
        <w:t>Effectiveness measurement record (assessment or sign off by mentor</w:t>
      </w:r>
      <w:r w:rsidRPr="002254AA">
        <w:rPr>
          <w:rFonts w:ascii="Times New Roman" w:hAnsi="Times New Roman"/>
          <w:i/>
          <w:color w:val="auto"/>
          <w:sz w:val="22"/>
          <w:szCs w:val="22"/>
        </w:rPr>
        <w:t xml:space="preserve">) </w:t>
      </w:r>
    </w:p>
    <w:p w14:paraId="5DC4A7D3" w14:textId="0CB9343B" w:rsidR="00125C4A" w:rsidRPr="002254AA" w:rsidRDefault="00125C4A" w:rsidP="2C1D7357">
      <w:pPr>
        <w:tabs>
          <w:tab w:val="left" w:pos="720"/>
        </w:tabs>
        <w:suppressAutoHyphens/>
        <w:ind w:left="720"/>
        <w:rPr>
          <w:rFonts w:ascii="Times New Roman" w:hAnsi="Times New Roman"/>
          <w:i/>
          <w:color w:val="auto"/>
          <w:sz w:val="22"/>
          <w:szCs w:val="22"/>
        </w:rPr>
      </w:pPr>
    </w:p>
    <w:p w14:paraId="5DC4A7D4" w14:textId="77777777" w:rsidR="004F71CF" w:rsidRPr="002254AA" w:rsidRDefault="004F71CF" w:rsidP="2C1D7357">
      <w:pPr>
        <w:tabs>
          <w:tab w:val="left" w:pos="907"/>
        </w:tabs>
        <w:suppressAutoHyphens/>
        <w:rPr>
          <w:rFonts w:ascii="Times New Roman" w:hAnsi="Times New Roman"/>
          <w:color w:val="auto"/>
          <w:sz w:val="22"/>
          <w:szCs w:val="22"/>
        </w:rPr>
      </w:pPr>
      <w:r w:rsidRPr="002254AA">
        <w:rPr>
          <w:rFonts w:ascii="Times New Roman" w:hAnsi="Times New Roman"/>
          <w:color w:val="auto"/>
          <w:sz w:val="22"/>
          <w:szCs w:val="22"/>
        </w:rPr>
        <w:tab/>
      </w:r>
      <w:r w:rsidRPr="002254AA">
        <w:rPr>
          <w:rFonts w:ascii="Times New Roman" w:hAnsi="Times New Roman"/>
          <w:color w:val="auto"/>
          <w:sz w:val="22"/>
          <w:szCs w:val="22"/>
        </w:rPr>
        <w:tab/>
      </w:r>
    </w:p>
    <w:sectPr w:rsidR="004F71CF" w:rsidRPr="002254AA" w:rsidSect="00676DEC">
      <w:headerReference w:type="default" r:id="rId16"/>
      <w:footerReference w:type="default" r:id="rId17"/>
      <w:footnotePr>
        <w:pos w:val="beneathText"/>
      </w:footnotePr>
      <w:pgSz w:w="12240" w:h="15840"/>
      <w:pgMar w:top="720" w:right="1440" w:bottom="46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435E7" w14:textId="77777777" w:rsidR="009D50F9" w:rsidRDefault="009D50F9">
      <w:r>
        <w:separator/>
      </w:r>
    </w:p>
  </w:endnote>
  <w:endnote w:type="continuationSeparator" w:id="0">
    <w:p w14:paraId="6BE13CDA" w14:textId="77777777" w:rsidR="009D50F9" w:rsidRDefault="009D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81224"/>
      <w:docPartObj>
        <w:docPartGallery w:val="Page Numbers (Bottom of Page)"/>
        <w:docPartUnique/>
      </w:docPartObj>
    </w:sdtPr>
    <w:sdtEndPr/>
    <w:sdtContent>
      <w:sdt>
        <w:sdtPr>
          <w:id w:val="227726108"/>
          <w:docPartObj>
            <w:docPartGallery w:val="Page Numbers (Top of Page)"/>
            <w:docPartUnique/>
          </w:docPartObj>
        </w:sdtPr>
        <w:sdtEndPr/>
        <w:sdtContent>
          <w:p w14:paraId="5435F94A" w14:textId="4278F04C" w:rsidR="00B620EA" w:rsidRDefault="00B620EA">
            <w:pPr>
              <w:pStyle w:val="Footer"/>
              <w:jc w:val="center"/>
            </w:pPr>
            <w:r w:rsidRPr="00B620EA">
              <w:rPr>
                <w:rFonts w:ascii="Times New Roman" w:hAnsi="Times New Roman"/>
              </w:rPr>
              <w:t xml:space="preserve">Page </w:t>
            </w:r>
            <w:r w:rsidRPr="00B620EA">
              <w:rPr>
                <w:rFonts w:ascii="Times New Roman" w:hAnsi="Times New Roman"/>
                <w:b/>
                <w:bCs/>
              </w:rPr>
              <w:fldChar w:fldCharType="begin"/>
            </w:r>
            <w:r w:rsidRPr="00B620EA">
              <w:rPr>
                <w:rFonts w:ascii="Times New Roman" w:hAnsi="Times New Roman"/>
                <w:b/>
                <w:bCs/>
              </w:rPr>
              <w:instrText xml:space="preserve"> PAGE </w:instrText>
            </w:r>
            <w:r w:rsidRPr="00B620EA">
              <w:rPr>
                <w:rFonts w:ascii="Times New Roman" w:hAnsi="Times New Roman"/>
                <w:b/>
                <w:bCs/>
              </w:rPr>
              <w:fldChar w:fldCharType="separate"/>
            </w:r>
            <w:r w:rsidR="005723D8">
              <w:rPr>
                <w:rFonts w:ascii="Times New Roman" w:hAnsi="Times New Roman"/>
                <w:b/>
                <w:bCs/>
                <w:noProof/>
              </w:rPr>
              <w:t>1</w:t>
            </w:r>
            <w:r w:rsidRPr="00B620EA">
              <w:rPr>
                <w:rFonts w:ascii="Times New Roman" w:hAnsi="Times New Roman"/>
                <w:b/>
                <w:bCs/>
              </w:rPr>
              <w:fldChar w:fldCharType="end"/>
            </w:r>
            <w:r w:rsidRPr="00B620EA">
              <w:rPr>
                <w:rFonts w:ascii="Times New Roman" w:hAnsi="Times New Roman"/>
              </w:rPr>
              <w:t xml:space="preserve"> of </w:t>
            </w:r>
            <w:r w:rsidRPr="00B620EA">
              <w:rPr>
                <w:rFonts w:ascii="Times New Roman" w:hAnsi="Times New Roman"/>
                <w:b/>
                <w:bCs/>
              </w:rPr>
              <w:fldChar w:fldCharType="begin"/>
            </w:r>
            <w:r w:rsidRPr="00B620EA">
              <w:rPr>
                <w:rFonts w:ascii="Times New Roman" w:hAnsi="Times New Roman"/>
                <w:b/>
                <w:bCs/>
              </w:rPr>
              <w:instrText xml:space="preserve"> NUMPAGES  </w:instrText>
            </w:r>
            <w:r w:rsidRPr="00B620EA">
              <w:rPr>
                <w:rFonts w:ascii="Times New Roman" w:hAnsi="Times New Roman"/>
                <w:b/>
                <w:bCs/>
              </w:rPr>
              <w:fldChar w:fldCharType="separate"/>
            </w:r>
            <w:r w:rsidR="005723D8">
              <w:rPr>
                <w:rFonts w:ascii="Times New Roman" w:hAnsi="Times New Roman"/>
                <w:b/>
                <w:bCs/>
                <w:noProof/>
              </w:rPr>
              <w:t>3</w:t>
            </w:r>
            <w:r w:rsidRPr="00B620EA">
              <w:rPr>
                <w:rFonts w:ascii="Times New Roman" w:hAnsi="Times New Roman"/>
                <w:b/>
                <w:bCs/>
              </w:rPr>
              <w:fldChar w:fldCharType="end"/>
            </w:r>
          </w:p>
        </w:sdtContent>
      </w:sdt>
    </w:sdtContent>
  </w:sdt>
  <w:p w14:paraId="4944163C" w14:textId="77777777" w:rsidR="00B620EA" w:rsidRDefault="00B62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152898"/>
      <w:docPartObj>
        <w:docPartGallery w:val="Page Numbers (Bottom of Page)"/>
        <w:docPartUnique/>
      </w:docPartObj>
    </w:sdtPr>
    <w:sdtEndPr/>
    <w:sdtContent>
      <w:sdt>
        <w:sdtPr>
          <w:id w:val="1648244492"/>
          <w:docPartObj>
            <w:docPartGallery w:val="Page Numbers (Top of Page)"/>
            <w:docPartUnique/>
          </w:docPartObj>
        </w:sdtPr>
        <w:sdtEndPr/>
        <w:sdtContent>
          <w:p w14:paraId="15B5E877" w14:textId="77777777" w:rsidR="000B43C8" w:rsidRDefault="000B43C8">
            <w:pPr>
              <w:pStyle w:val="Footer"/>
              <w:jc w:val="center"/>
            </w:pPr>
            <w:r w:rsidRPr="00B620EA">
              <w:rPr>
                <w:rFonts w:ascii="Times New Roman" w:hAnsi="Times New Roman"/>
              </w:rPr>
              <w:t xml:space="preserve">Page </w:t>
            </w:r>
            <w:r w:rsidRPr="00B620EA">
              <w:rPr>
                <w:rFonts w:ascii="Times New Roman" w:hAnsi="Times New Roman"/>
                <w:b/>
                <w:bCs/>
              </w:rPr>
              <w:fldChar w:fldCharType="begin"/>
            </w:r>
            <w:r w:rsidRPr="00B620EA">
              <w:rPr>
                <w:rFonts w:ascii="Times New Roman" w:hAnsi="Times New Roman"/>
                <w:b/>
                <w:bCs/>
              </w:rPr>
              <w:instrText xml:space="preserve"> PAGE </w:instrText>
            </w:r>
            <w:r w:rsidRPr="00B620EA">
              <w:rPr>
                <w:rFonts w:ascii="Times New Roman" w:hAnsi="Times New Roman"/>
                <w:b/>
                <w:bCs/>
              </w:rPr>
              <w:fldChar w:fldCharType="separate"/>
            </w:r>
            <w:r w:rsidR="005723D8">
              <w:rPr>
                <w:rFonts w:ascii="Times New Roman" w:hAnsi="Times New Roman"/>
                <w:b/>
                <w:bCs/>
                <w:noProof/>
              </w:rPr>
              <w:t>3</w:t>
            </w:r>
            <w:r w:rsidRPr="00B620EA">
              <w:rPr>
                <w:rFonts w:ascii="Times New Roman" w:hAnsi="Times New Roman"/>
                <w:b/>
                <w:bCs/>
              </w:rPr>
              <w:fldChar w:fldCharType="end"/>
            </w:r>
            <w:r w:rsidRPr="00B620EA">
              <w:rPr>
                <w:rFonts w:ascii="Times New Roman" w:hAnsi="Times New Roman"/>
              </w:rPr>
              <w:t xml:space="preserve"> of </w:t>
            </w:r>
            <w:r w:rsidRPr="00B620EA">
              <w:rPr>
                <w:rFonts w:ascii="Times New Roman" w:hAnsi="Times New Roman"/>
                <w:b/>
                <w:bCs/>
              </w:rPr>
              <w:fldChar w:fldCharType="begin"/>
            </w:r>
            <w:r w:rsidRPr="00B620EA">
              <w:rPr>
                <w:rFonts w:ascii="Times New Roman" w:hAnsi="Times New Roman"/>
                <w:b/>
                <w:bCs/>
              </w:rPr>
              <w:instrText xml:space="preserve"> NUMPAGES  </w:instrText>
            </w:r>
            <w:r w:rsidRPr="00B620EA">
              <w:rPr>
                <w:rFonts w:ascii="Times New Roman" w:hAnsi="Times New Roman"/>
                <w:b/>
                <w:bCs/>
              </w:rPr>
              <w:fldChar w:fldCharType="separate"/>
            </w:r>
            <w:r w:rsidR="005723D8">
              <w:rPr>
                <w:rFonts w:ascii="Times New Roman" w:hAnsi="Times New Roman"/>
                <w:b/>
                <w:bCs/>
                <w:noProof/>
              </w:rPr>
              <w:t>3</w:t>
            </w:r>
            <w:r w:rsidRPr="00B620EA">
              <w:rPr>
                <w:rFonts w:ascii="Times New Roman" w:hAnsi="Times New Roman"/>
                <w:b/>
                <w:bCs/>
              </w:rPr>
              <w:fldChar w:fldCharType="end"/>
            </w:r>
          </w:p>
        </w:sdtContent>
      </w:sdt>
    </w:sdtContent>
  </w:sdt>
  <w:p w14:paraId="7EA3DDBD" w14:textId="77777777" w:rsidR="000B43C8" w:rsidRDefault="000B4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4947F" w14:textId="77777777" w:rsidR="009D50F9" w:rsidRDefault="009D50F9">
      <w:r>
        <w:separator/>
      </w:r>
    </w:p>
  </w:footnote>
  <w:footnote w:type="continuationSeparator" w:id="0">
    <w:p w14:paraId="1EC2C336" w14:textId="77777777" w:rsidR="009D50F9" w:rsidRDefault="009D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A7D9" w14:textId="77777777" w:rsidR="004F71CF" w:rsidRDefault="009D50F9">
    <w:pPr>
      <w:pStyle w:val="Header"/>
    </w:pPr>
    <w:r>
      <w:rPr>
        <w:noProof/>
      </w:rPr>
      <w:pict w14:anchorId="5DC4A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0AA82" w14:textId="77777777" w:rsidR="00A40A3B" w:rsidRDefault="00A40A3B" w:rsidP="00A40A3B">
    <w:pPr>
      <w:ind w:left="-630"/>
    </w:pPr>
    <w:r>
      <w:rPr>
        <w:noProof/>
        <w:lang w:eastAsia="en-US"/>
      </w:rPr>
      <w:drawing>
        <wp:anchor distT="0" distB="0" distL="114300" distR="114300" simplePos="0" relativeHeight="251659776" behindDoc="0" locked="0" layoutInCell="1" allowOverlap="1" wp14:anchorId="3E4A12E8" wp14:editId="56A7F2AD">
          <wp:simplePos x="0" y="0"/>
          <wp:positionH relativeFrom="column">
            <wp:posOffset>7620</wp:posOffset>
          </wp:positionH>
          <wp:positionV relativeFrom="paragraph">
            <wp:posOffset>-26196</wp:posOffset>
          </wp:positionV>
          <wp:extent cx="533400" cy="361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478DB5D9" w14:textId="20B85FD7" w:rsidR="00A31002" w:rsidRPr="00A31002" w:rsidRDefault="00DC3E6A" w:rsidP="00A31002">
    <w:pPr>
      <w:pStyle w:val="Header"/>
      <w:jc w:val="center"/>
      <w:rPr>
        <w:rFonts w:ascii="Times New Roman" w:hAnsi="Times New Roman"/>
      </w:rPr>
    </w:pPr>
    <w:r>
      <w:rPr>
        <w:rFonts w:ascii="Times New Roman" w:hAnsi="Times New Roman"/>
        <w:b/>
        <w:color w:val="auto"/>
        <w:sz w:val="22"/>
        <w:szCs w:val="22"/>
      </w:rPr>
      <w:t xml:space="preserve">Module:  </w:t>
    </w:r>
    <w:r w:rsidRPr="002254AA">
      <w:rPr>
        <w:rFonts w:ascii="Times New Roman" w:hAnsi="Times New Roman"/>
        <w:b/>
        <w:color w:val="auto"/>
        <w:sz w:val="22"/>
        <w:szCs w:val="22"/>
      </w:rPr>
      <w:t>Competence Awareness and Training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A7EB" w14:textId="77777777" w:rsidR="004F71CF" w:rsidRDefault="009D50F9">
    <w:pPr>
      <w:pStyle w:val="Header"/>
    </w:pPr>
    <w:r>
      <w:rPr>
        <w:noProof/>
      </w:rPr>
      <w:pict w14:anchorId="5DC4A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07"/>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5697"/>
    </w:tblGrid>
    <w:tr w:rsidR="00DC3E6A" w:rsidRPr="00A86010" w14:paraId="1165E29B" w14:textId="77777777" w:rsidTr="00DF2A2C">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0D3901F6" w14:textId="77777777" w:rsidR="00DC3E6A" w:rsidRPr="00A86010" w:rsidRDefault="00DC3E6A" w:rsidP="00A40A3B">
          <w:pPr>
            <w:jc w:val="right"/>
            <w:rPr>
              <w:rFonts w:ascii="Times New Roman" w:hAnsi="Times New Roman"/>
              <w:b/>
              <w:color w:val="auto"/>
              <w:sz w:val="22"/>
              <w:szCs w:val="22"/>
            </w:rPr>
          </w:pPr>
          <w:r w:rsidRPr="00A86010">
            <w:rPr>
              <w:rFonts w:ascii="Times New Roman" w:hAnsi="Times New Roman"/>
              <w:b/>
              <w:color w:val="auto"/>
              <w:sz w:val="22"/>
              <w:szCs w:val="22"/>
            </w:rPr>
            <w:t>Document Designation:</w:t>
          </w:r>
        </w:p>
      </w:tc>
      <w:tc>
        <w:tcPr>
          <w:tcW w:w="5637" w:type="dxa"/>
          <w:tcBorders>
            <w:top w:val="outset" w:sz="6" w:space="0" w:color="666666"/>
            <w:left w:val="outset" w:sz="6" w:space="0" w:color="666666"/>
            <w:bottom w:val="outset" w:sz="6" w:space="0" w:color="666666"/>
            <w:right w:val="outset" w:sz="6" w:space="0" w:color="666666"/>
          </w:tcBorders>
        </w:tcPr>
        <w:p w14:paraId="5F0D042C" w14:textId="77777777" w:rsidR="00DC3E6A" w:rsidRPr="00A86010" w:rsidRDefault="00DC3E6A" w:rsidP="00A40A3B">
          <w:pPr>
            <w:rPr>
              <w:rFonts w:ascii="Times New Roman" w:hAnsi="Times New Roman"/>
              <w:b/>
              <w:color w:val="auto"/>
              <w:sz w:val="22"/>
              <w:szCs w:val="22"/>
            </w:rPr>
          </w:pPr>
          <w:r w:rsidRPr="002254AA">
            <w:rPr>
              <w:rFonts w:ascii="Times New Roman" w:hAnsi="Times New Roman"/>
              <w:b/>
              <w:color w:val="auto"/>
              <w:sz w:val="22"/>
              <w:szCs w:val="22"/>
            </w:rPr>
            <w:t>Competence Awareness and Training</w:t>
          </w:r>
        </w:p>
      </w:tc>
    </w:tr>
    <w:tr w:rsidR="00DC3E6A" w:rsidRPr="00A86010" w14:paraId="0BCF1801" w14:textId="77777777" w:rsidTr="00DF2A2C">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0CB306E3" w14:textId="77777777" w:rsidR="00DC3E6A" w:rsidRPr="00A86010" w:rsidRDefault="00DC3E6A" w:rsidP="00A40A3B">
          <w:pPr>
            <w:ind w:left="-711"/>
            <w:jc w:val="right"/>
            <w:rPr>
              <w:rFonts w:ascii="Times New Roman" w:hAnsi="Times New Roman"/>
              <w:b/>
              <w:color w:val="auto"/>
              <w:sz w:val="22"/>
              <w:szCs w:val="22"/>
            </w:rPr>
          </w:pPr>
          <w:r w:rsidRPr="00A86010">
            <w:rPr>
              <w:rFonts w:ascii="Times New Roman" w:hAnsi="Times New Roman"/>
              <w:b/>
              <w:color w:val="auto"/>
              <w:sz w:val="22"/>
              <w:szCs w:val="22"/>
            </w:rPr>
            <w:t>Approved By:</w:t>
          </w:r>
        </w:p>
      </w:tc>
      <w:tc>
        <w:tcPr>
          <w:tcW w:w="5637" w:type="dxa"/>
          <w:tcBorders>
            <w:top w:val="outset" w:sz="6" w:space="0" w:color="666666"/>
            <w:left w:val="outset" w:sz="6" w:space="0" w:color="666666"/>
            <w:bottom w:val="outset" w:sz="6" w:space="0" w:color="666666"/>
            <w:right w:val="outset" w:sz="6" w:space="0" w:color="666666"/>
          </w:tcBorders>
        </w:tcPr>
        <w:p w14:paraId="4B1BFD3E" w14:textId="77777777" w:rsidR="00DC3E6A" w:rsidRPr="00A86010" w:rsidRDefault="00DC3E6A" w:rsidP="00A40A3B">
          <w:pPr>
            <w:rPr>
              <w:rFonts w:ascii="Times New Roman" w:hAnsi="Times New Roman"/>
              <w:b/>
              <w:i/>
              <w:color w:val="4472C4"/>
              <w:sz w:val="22"/>
              <w:szCs w:val="22"/>
            </w:rPr>
          </w:pPr>
          <w:r w:rsidRPr="00A86010">
            <w:rPr>
              <w:rFonts w:ascii="Times New Roman" w:hAnsi="Times New Roman"/>
              <w:b/>
              <w:i/>
              <w:color w:val="4472C4"/>
              <w:sz w:val="22"/>
              <w:szCs w:val="22"/>
            </w:rPr>
            <w:t xml:space="preserve">Individual who is primarily responsible for this document </w:t>
          </w:r>
        </w:p>
      </w:tc>
    </w:tr>
  </w:tbl>
  <w:p w14:paraId="22D8A818" w14:textId="77777777" w:rsidR="00DC3E6A" w:rsidRDefault="00DC3E6A" w:rsidP="00A40A3B">
    <w:pPr>
      <w:ind w:left="-630"/>
    </w:pPr>
    <w:r>
      <w:rPr>
        <w:noProof/>
        <w:lang w:eastAsia="en-US"/>
      </w:rPr>
      <w:drawing>
        <wp:anchor distT="0" distB="0" distL="114300" distR="114300" simplePos="0" relativeHeight="251661824" behindDoc="0" locked="0" layoutInCell="1" allowOverlap="1" wp14:anchorId="07A4A337" wp14:editId="35EDE6FF">
          <wp:simplePos x="0" y="0"/>
          <wp:positionH relativeFrom="column">
            <wp:posOffset>-179705</wp:posOffset>
          </wp:positionH>
          <wp:positionV relativeFrom="paragraph">
            <wp:posOffset>62407</wp:posOffset>
          </wp:positionV>
          <wp:extent cx="533400" cy="361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6CB5705D" w14:textId="77777777" w:rsidR="00DC3E6A" w:rsidRPr="00A31002" w:rsidRDefault="00DC3E6A" w:rsidP="00A31002">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6"/>
    <w:lvl w:ilvl="0">
      <w:start w:val="3"/>
      <w:numFmt w:val="decimal"/>
      <w:lvlText w:val="%1.0"/>
      <w:lvlJc w:val="left"/>
      <w:pPr>
        <w:tabs>
          <w:tab w:val="num" w:pos="360"/>
        </w:tabs>
        <w:ind w:left="-360" w:hanging="360"/>
      </w:pPr>
    </w:lvl>
    <w:lvl w:ilvl="1">
      <w:start w:val="1"/>
      <w:numFmt w:val="decimal"/>
      <w:lvlText w:val="%1.%2"/>
      <w:lvlJc w:val="left"/>
      <w:pPr>
        <w:tabs>
          <w:tab w:val="num" w:pos="1080"/>
        </w:tabs>
        <w:ind w:left="360" w:hanging="360"/>
      </w:pPr>
    </w:lvl>
    <w:lvl w:ilvl="2">
      <w:start w:val="1"/>
      <w:numFmt w:val="decimal"/>
      <w:lvlText w:val="%1.%2.%3"/>
      <w:lvlJc w:val="left"/>
      <w:pPr>
        <w:tabs>
          <w:tab w:val="num" w:pos="2160"/>
        </w:tabs>
        <w:ind w:left="1440" w:hanging="720"/>
      </w:pPr>
    </w:lvl>
    <w:lvl w:ilvl="3">
      <w:start w:val="1"/>
      <w:numFmt w:val="decimal"/>
      <w:lvlText w:val="%1.%2.%3.%4"/>
      <w:lvlJc w:val="left"/>
      <w:pPr>
        <w:tabs>
          <w:tab w:val="num" w:pos="2880"/>
        </w:tabs>
        <w:ind w:left="2160" w:hanging="720"/>
      </w:pPr>
    </w:lvl>
    <w:lvl w:ilvl="4">
      <w:start w:val="1"/>
      <w:numFmt w:val="decimal"/>
      <w:lvlText w:val="%1.%2.%3.%4.%5"/>
      <w:lvlJc w:val="left"/>
      <w:pPr>
        <w:tabs>
          <w:tab w:val="num" w:pos="3600"/>
        </w:tabs>
        <w:ind w:left="2880" w:hanging="720"/>
      </w:pPr>
    </w:lvl>
    <w:lvl w:ilvl="5">
      <w:start w:val="1"/>
      <w:numFmt w:val="decimal"/>
      <w:lvlText w:val="%1.%2.%3.%4.%5.%6"/>
      <w:lvlJc w:val="left"/>
      <w:pPr>
        <w:tabs>
          <w:tab w:val="num" w:pos="4680"/>
        </w:tabs>
        <w:ind w:left="3960" w:hanging="1080"/>
      </w:pPr>
    </w:lvl>
    <w:lvl w:ilvl="6">
      <w:start w:val="1"/>
      <w:numFmt w:val="decimal"/>
      <w:lvlText w:val="%1.%2.%3.%4.%5.%6.%7"/>
      <w:lvlJc w:val="left"/>
      <w:pPr>
        <w:tabs>
          <w:tab w:val="num" w:pos="5400"/>
        </w:tabs>
        <w:ind w:left="4680" w:hanging="1080"/>
      </w:pPr>
    </w:lvl>
    <w:lvl w:ilvl="7">
      <w:start w:val="1"/>
      <w:numFmt w:val="decimal"/>
      <w:lvlText w:val="%1.%2.%3.%4.%5.%6.%7.%8"/>
      <w:lvlJc w:val="left"/>
      <w:pPr>
        <w:tabs>
          <w:tab w:val="num" w:pos="6480"/>
        </w:tabs>
        <w:ind w:left="5760" w:hanging="1440"/>
      </w:pPr>
    </w:lvl>
    <w:lvl w:ilvl="8">
      <w:start w:val="1"/>
      <w:numFmt w:val="decimal"/>
      <w:lvlText w:val="%1.%2.%3.%4.%5.%6.%7.%8.%9"/>
      <w:lvlJc w:val="left"/>
      <w:pPr>
        <w:tabs>
          <w:tab w:val="num" w:pos="7200"/>
        </w:tabs>
        <w:ind w:left="6480" w:hanging="1440"/>
      </w:pPr>
    </w:lvl>
  </w:abstractNum>
  <w:abstractNum w:abstractNumId="2" w15:restartNumberingAfterBreak="0">
    <w:nsid w:val="152600AE"/>
    <w:multiLevelType w:val="multilevel"/>
    <w:tmpl w:val="2742828A"/>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i w:val="0"/>
        <w:color w:val="auto"/>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3D7A2625"/>
    <w:multiLevelType w:val="multilevel"/>
    <w:tmpl w:val="83B4170C"/>
    <w:lvl w:ilvl="0">
      <w:start w:val="5"/>
      <w:numFmt w:val="decimal"/>
      <w:lvlText w:val="%1"/>
      <w:lvlJc w:val="left"/>
      <w:pPr>
        <w:tabs>
          <w:tab w:val="num" w:pos="900"/>
        </w:tabs>
        <w:ind w:left="900" w:hanging="900"/>
      </w:pPr>
      <w:rPr>
        <w:rFonts w:hint="default"/>
        <w:b/>
      </w:rPr>
    </w:lvl>
    <w:lvl w:ilvl="1">
      <w:numFmt w:val="decimal"/>
      <w:lvlText w:val="%1.%2"/>
      <w:lvlJc w:val="left"/>
      <w:pPr>
        <w:tabs>
          <w:tab w:val="num" w:pos="900"/>
        </w:tabs>
        <w:ind w:left="900" w:hanging="900"/>
      </w:pPr>
      <w:rPr>
        <w:rFonts w:hint="default"/>
        <w:b/>
        <w:i w:val="0"/>
        <w:color w:val="auto"/>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48484860"/>
    <w:multiLevelType w:val="multilevel"/>
    <w:tmpl w:val="C38A3960"/>
    <w:lvl w:ilvl="0">
      <w:start w:val="5"/>
      <w:numFmt w:val="decimal"/>
      <w:lvlText w:val="%1"/>
      <w:lvlJc w:val="left"/>
      <w:pPr>
        <w:tabs>
          <w:tab w:val="num" w:pos="720"/>
        </w:tabs>
        <w:ind w:left="720" w:hanging="720"/>
      </w:pPr>
      <w:rPr>
        <w:rFonts w:hint="default"/>
        <w:b/>
        <w:i w:val="0"/>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5" w15:restartNumberingAfterBreak="0">
    <w:nsid w:val="54632072"/>
    <w:multiLevelType w:val="hybridMultilevel"/>
    <w:tmpl w:val="179E6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FD"/>
    <w:rsid w:val="00085AFB"/>
    <w:rsid w:val="00096204"/>
    <w:rsid w:val="000B43C8"/>
    <w:rsid w:val="00125C4A"/>
    <w:rsid w:val="001410F2"/>
    <w:rsid w:val="0017676E"/>
    <w:rsid w:val="00180AD2"/>
    <w:rsid w:val="001A7203"/>
    <w:rsid w:val="001D1F8B"/>
    <w:rsid w:val="002254AA"/>
    <w:rsid w:val="002714F4"/>
    <w:rsid w:val="00291C41"/>
    <w:rsid w:val="00302FB6"/>
    <w:rsid w:val="0036200F"/>
    <w:rsid w:val="003B49F4"/>
    <w:rsid w:val="003C4BFD"/>
    <w:rsid w:val="004A2578"/>
    <w:rsid w:val="004F71CF"/>
    <w:rsid w:val="005511BE"/>
    <w:rsid w:val="005723D8"/>
    <w:rsid w:val="0059029A"/>
    <w:rsid w:val="005A518C"/>
    <w:rsid w:val="005B7DE6"/>
    <w:rsid w:val="005C088A"/>
    <w:rsid w:val="00605A55"/>
    <w:rsid w:val="00676DEC"/>
    <w:rsid w:val="006C6FF1"/>
    <w:rsid w:val="007B2E2F"/>
    <w:rsid w:val="007D1C61"/>
    <w:rsid w:val="00842875"/>
    <w:rsid w:val="00856A75"/>
    <w:rsid w:val="00911B4A"/>
    <w:rsid w:val="00943D7A"/>
    <w:rsid w:val="009D50F9"/>
    <w:rsid w:val="009E6729"/>
    <w:rsid w:val="00A31002"/>
    <w:rsid w:val="00A40A3B"/>
    <w:rsid w:val="00A90911"/>
    <w:rsid w:val="00B20C48"/>
    <w:rsid w:val="00B36138"/>
    <w:rsid w:val="00B620EA"/>
    <w:rsid w:val="00BA7A7D"/>
    <w:rsid w:val="00BB12D0"/>
    <w:rsid w:val="00BB7F88"/>
    <w:rsid w:val="00BC1F2D"/>
    <w:rsid w:val="00C24121"/>
    <w:rsid w:val="00C67FA1"/>
    <w:rsid w:val="00D15A68"/>
    <w:rsid w:val="00DC3E6A"/>
    <w:rsid w:val="00DD5A7F"/>
    <w:rsid w:val="00E01D0B"/>
    <w:rsid w:val="00F222E0"/>
    <w:rsid w:val="00F252E6"/>
    <w:rsid w:val="00F53163"/>
    <w:rsid w:val="00F9520E"/>
    <w:rsid w:val="00FF7CF4"/>
    <w:rsid w:val="2C1D73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DC4A7A2"/>
  <w15:docId w15:val="{6291F73C-7CDD-448F-A33D-4A2B776F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DEC"/>
    <w:rPr>
      <w:rFonts w:ascii="Trebuchet MS" w:hAnsi="Trebuchet MS"/>
      <w:color w:val="000000"/>
      <w:sz w:val="24"/>
      <w:szCs w:val="24"/>
      <w:lang w:eastAsia="ar-SA"/>
    </w:rPr>
  </w:style>
  <w:style w:type="paragraph" w:styleId="Heading1">
    <w:name w:val="heading 1"/>
    <w:basedOn w:val="Normal"/>
    <w:next w:val="Normal"/>
    <w:qFormat/>
    <w:rsid w:val="00676DEC"/>
    <w:pPr>
      <w:keepNext/>
      <w:tabs>
        <w:tab w:val="num" w:pos="432"/>
      </w:tabs>
      <w:spacing w:before="240" w:after="240"/>
      <w:ind w:left="432" w:hanging="432"/>
      <w:outlineLvl w:val="0"/>
    </w:pPr>
    <w:rPr>
      <w:sz w:val="48"/>
      <w:szCs w:val="48"/>
    </w:rPr>
  </w:style>
  <w:style w:type="paragraph" w:styleId="Heading2">
    <w:name w:val="heading 2"/>
    <w:basedOn w:val="Normal"/>
    <w:next w:val="Normal"/>
    <w:qFormat/>
    <w:rsid w:val="00676DEC"/>
    <w:pPr>
      <w:keepNext/>
      <w:tabs>
        <w:tab w:val="num" w:pos="576"/>
      </w:tabs>
      <w:spacing w:before="240" w:after="240"/>
      <w:ind w:left="576" w:hanging="576"/>
      <w:outlineLvl w:val="1"/>
    </w:pPr>
    <w:rPr>
      <w:sz w:val="36"/>
      <w:szCs w:val="36"/>
    </w:rPr>
  </w:style>
  <w:style w:type="paragraph" w:styleId="Heading3">
    <w:name w:val="heading 3"/>
    <w:basedOn w:val="Normal"/>
    <w:next w:val="Normal"/>
    <w:qFormat/>
    <w:rsid w:val="00676DEC"/>
    <w:pPr>
      <w:keepNext/>
      <w:tabs>
        <w:tab w:val="num" w:pos="720"/>
      </w:tabs>
      <w:spacing w:before="240" w:after="240"/>
      <w:ind w:left="720" w:hanging="720"/>
      <w:outlineLvl w:val="2"/>
    </w:pPr>
    <w:rPr>
      <w:sz w:val="28"/>
      <w:szCs w:val="28"/>
    </w:rPr>
  </w:style>
  <w:style w:type="paragraph" w:styleId="Heading4">
    <w:name w:val="heading 4"/>
    <w:basedOn w:val="Normal"/>
    <w:next w:val="Normal"/>
    <w:qFormat/>
    <w:rsid w:val="00676DEC"/>
    <w:pPr>
      <w:keepNext/>
      <w:tabs>
        <w:tab w:val="num" w:pos="864"/>
      </w:tabs>
      <w:spacing w:before="240" w:after="60"/>
      <w:ind w:left="864" w:hanging="864"/>
      <w:outlineLvl w:val="3"/>
    </w:pPr>
  </w:style>
  <w:style w:type="paragraph" w:styleId="Heading5">
    <w:name w:val="heading 5"/>
    <w:basedOn w:val="Normal"/>
    <w:next w:val="Normal"/>
    <w:qFormat/>
    <w:rsid w:val="00676DEC"/>
    <w:pPr>
      <w:tabs>
        <w:tab w:val="num" w:pos="1008"/>
      </w:tabs>
      <w:spacing w:before="240" w:after="60"/>
      <w:ind w:left="1008" w:hanging="1008"/>
      <w:outlineLvl w:val="4"/>
    </w:pPr>
    <w:rPr>
      <w:sz w:val="20"/>
      <w:szCs w:val="20"/>
    </w:rPr>
  </w:style>
  <w:style w:type="paragraph" w:styleId="Heading6">
    <w:name w:val="heading 6"/>
    <w:basedOn w:val="Normal"/>
    <w:next w:val="Normal"/>
    <w:qFormat/>
    <w:rsid w:val="00676DEC"/>
    <w:pPr>
      <w:tabs>
        <w:tab w:val="num" w:pos="1152"/>
      </w:tabs>
      <w:spacing w:before="240" w:after="60"/>
      <w:ind w:left="1152" w:hanging="1152"/>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76DEC"/>
    <w:rPr>
      <w:b/>
    </w:rPr>
  </w:style>
  <w:style w:type="character" w:customStyle="1" w:styleId="WW8Num2z0">
    <w:name w:val="WW8Num2z0"/>
    <w:rsid w:val="00676DEC"/>
    <w:rPr>
      <w:b/>
    </w:rPr>
  </w:style>
  <w:style w:type="character" w:customStyle="1" w:styleId="WW8Num3z0">
    <w:name w:val="WW8Num3z0"/>
    <w:rsid w:val="00676DEC"/>
    <w:rPr>
      <w:b/>
    </w:rPr>
  </w:style>
  <w:style w:type="character" w:customStyle="1" w:styleId="WW8Num7z2">
    <w:name w:val="WW8Num7z2"/>
    <w:rsid w:val="00676DEC"/>
    <w:rPr>
      <w:b/>
    </w:rPr>
  </w:style>
  <w:style w:type="character" w:customStyle="1" w:styleId="WW8Num9z0">
    <w:name w:val="WW8Num9z0"/>
    <w:rsid w:val="00676DEC"/>
    <w:rPr>
      <w:u w:val="none"/>
    </w:rPr>
  </w:style>
  <w:style w:type="character" w:customStyle="1" w:styleId="WW8Num9z2">
    <w:name w:val="WW8Num9z2"/>
    <w:rsid w:val="00676DEC"/>
    <w:rPr>
      <w:b/>
      <w:u w:val="none"/>
    </w:rPr>
  </w:style>
  <w:style w:type="character" w:customStyle="1" w:styleId="WW8Num10z0">
    <w:name w:val="WW8Num10z0"/>
    <w:rsid w:val="00676DEC"/>
    <w:rPr>
      <w:b/>
    </w:rPr>
  </w:style>
  <w:style w:type="character" w:customStyle="1" w:styleId="WW8Num12z0">
    <w:name w:val="WW8Num12z0"/>
    <w:rsid w:val="00676DEC"/>
    <w:rPr>
      <w:b/>
    </w:rPr>
  </w:style>
  <w:style w:type="character" w:customStyle="1" w:styleId="WW8Num13z0">
    <w:name w:val="WW8Num13z0"/>
    <w:rsid w:val="00676DEC"/>
    <w:rPr>
      <w:b/>
    </w:rPr>
  </w:style>
  <w:style w:type="character" w:customStyle="1" w:styleId="WW8Num14z0">
    <w:name w:val="WW8Num14z0"/>
    <w:rsid w:val="00676DEC"/>
    <w:rPr>
      <w:rFonts w:ascii="Symbol" w:hAnsi="Symbol"/>
    </w:rPr>
  </w:style>
  <w:style w:type="character" w:customStyle="1" w:styleId="WW8Num14z1">
    <w:name w:val="WW8Num14z1"/>
    <w:rsid w:val="00676DEC"/>
    <w:rPr>
      <w:rFonts w:ascii="Courier New" w:hAnsi="Courier New" w:cs="Courier New"/>
    </w:rPr>
  </w:style>
  <w:style w:type="character" w:customStyle="1" w:styleId="WW8Num14z2">
    <w:name w:val="WW8Num14z2"/>
    <w:rsid w:val="00676DEC"/>
    <w:rPr>
      <w:rFonts w:ascii="Wingdings" w:hAnsi="Wingdings"/>
    </w:rPr>
  </w:style>
  <w:style w:type="character" w:styleId="Hyperlink">
    <w:name w:val="Hyperlink"/>
    <w:basedOn w:val="DefaultParagraphFont"/>
    <w:rsid w:val="00676DEC"/>
    <w:rPr>
      <w:color w:val="990000"/>
      <w:u w:val="single"/>
    </w:rPr>
  </w:style>
  <w:style w:type="character" w:styleId="FollowedHyperlink">
    <w:name w:val="FollowedHyperlink"/>
    <w:basedOn w:val="DefaultParagraphFont"/>
    <w:rsid w:val="00676DEC"/>
    <w:rPr>
      <w:color w:val="336699"/>
      <w:u w:val="single"/>
    </w:rPr>
  </w:style>
  <w:style w:type="character" w:styleId="Strong">
    <w:name w:val="Strong"/>
    <w:basedOn w:val="DefaultParagraphFont"/>
    <w:qFormat/>
    <w:rsid w:val="00676DEC"/>
    <w:rPr>
      <w:b/>
      <w:bCs/>
    </w:rPr>
  </w:style>
  <w:style w:type="character" w:styleId="CommentReference">
    <w:name w:val="annotation reference"/>
    <w:basedOn w:val="DefaultParagraphFont"/>
    <w:rsid w:val="00676DEC"/>
    <w:rPr>
      <w:sz w:val="16"/>
      <w:szCs w:val="16"/>
    </w:rPr>
  </w:style>
  <w:style w:type="paragraph" w:customStyle="1" w:styleId="Heading">
    <w:name w:val="Heading"/>
    <w:basedOn w:val="Normal"/>
    <w:next w:val="BodyText"/>
    <w:rsid w:val="00676DEC"/>
    <w:pPr>
      <w:keepNext/>
      <w:spacing w:before="240" w:after="120"/>
    </w:pPr>
    <w:rPr>
      <w:rFonts w:ascii="Arial" w:eastAsia="Lucida Sans Unicode" w:hAnsi="Arial" w:cs="Tahoma"/>
      <w:sz w:val="28"/>
      <w:szCs w:val="28"/>
    </w:rPr>
  </w:style>
  <w:style w:type="paragraph" w:styleId="BodyText">
    <w:name w:val="Body Text"/>
    <w:basedOn w:val="Normal"/>
    <w:rsid w:val="00676DEC"/>
    <w:pPr>
      <w:spacing w:after="120"/>
    </w:pPr>
    <w:rPr>
      <w:rFonts w:ascii="Century Gothic" w:hAnsi="Century Gothic"/>
    </w:rPr>
  </w:style>
  <w:style w:type="paragraph" w:styleId="List">
    <w:name w:val="List"/>
    <w:basedOn w:val="BodyText"/>
    <w:rsid w:val="00676DEC"/>
    <w:rPr>
      <w:rFonts w:cs="Tahoma"/>
    </w:rPr>
  </w:style>
  <w:style w:type="paragraph" w:styleId="Caption">
    <w:name w:val="caption"/>
    <w:basedOn w:val="Normal"/>
    <w:qFormat/>
    <w:rsid w:val="00676DEC"/>
    <w:pPr>
      <w:suppressLineNumbers/>
      <w:spacing w:before="120" w:after="120"/>
    </w:pPr>
    <w:rPr>
      <w:rFonts w:cs="Tahoma"/>
      <w:i/>
      <w:iCs/>
    </w:rPr>
  </w:style>
  <w:style w:type="paragraph" w:customStyle="1" w:styleId="Index">
    <w:name w:val="Index"/>
    <w:basedOn w:val="Normal"/>
    <w:rsid w:val="00676DEC"/>
    <w:pPr>
      <w:suppressLineNumbers/>
    </w:pPr>
    <w:rPr>
      <w:rFonts w:cs="Tahoma"/>
    </w:rPr>
  </w:style>
  <w:style w:type="paragraph" w:styleId="Header">
    <w:name w:val="header"/>
    <w:basedOn w:val="Normal"/>
    <w:rsid w:val="00676DEC"/>
    <w:pPr>
      <w:tabs>
        <w:tab w:val="center" w:pos="4320"/>
        <w:tab w:val="right" w:pos="8640"/>
      </w:tabs>
    </w:pPr>
  </w:style>
  <w:style w:type="paragraph" w:styleId="Footer">
    <w:name w:val="footer"/>
    <w:basedOn w:val="Normal"/>
    <w:link w:val="FooterChar"/>
    <w:uiPriority w:val="99"/>
    <w:rsid w:val="00676DEC"/>
    <w:pPr>
      <w:tabs>
        <w:tab w:val="center" w:pos="4320"/>
        <w:tab w:val="right" w:pos="8640"/>
      </w:tabs>
    </w:pPr>
  </w:style>
  <w:style w:type="paragraph" w:styleId="BodyText2">
    <w:name w:val="Body Text 2"/>
    <w:basedOn w:val="Normal"/>
    <w:rsid w:val="00676DEC"/>
    <w:pPr>
      <w:spacing w:before="240" w:after="240"/>
    </w:pPr>
    <w:rPr>
      <w:sz w:val="28"/>
    </w:rPr>
  </w:style>
  <w:style w:type="paragraph" w:styleId="BodyTextIndent2">
    <w:name w:val="Body Text Indent 2"/>
    <w:basedOn w:val="Normal"/>
    <w:rsid w:val="00676DEC"/>
    <w:pPr>
      <w:spacing w:after="120" w:line="480" w:lineRule="auto"/>
      <w:ind w:left="360"/>
    </w:pPr>
  </w:style>
  <w:style w:type="paragraph" w:customStyle="1" w:styleId="Style1">
    <w:name w:val="Style1"/>
    <w:basedOn w:val="Heading1"/>
    <w:rsid w:val="00676DEC"/>
    <w:pPr>
      <w:tabs>
        <w:tab w:val="clear" w:pos="432"/>
      </w:tabs>
      <w:ind w:left="0" w:firstLine="0"/>
      <w:outlineLvl w:val="9"/>
    </w:pPr>
    <w:rPr>
      <w:sz w:val="24"/>
    </w:rPr>
  </w:style>
  <w:style w:type="paragraph" w:styleId="BalloonText">
    <w:name w:val="Balloon Text"/>
    <w:basedOn w:val="Normal"/>
    <w:rsid w:val="00676DEC"/>
    <w:rPr>
      <w:rFonts w:ascii="Tahoma" w:hAnsi="Tahoma" w:cs="Tahoma"/>
      <w:sz w:val="16"/>
      <w:szCs w:val="16"/>
    </w:rPr>
  </w:style>
  <w:style w:type="paragraph" w:styleId="CommentText">
    <w:name w:val="annotation text"/>
    <w:basedOn w:val="Normal"/>
    <w:link w:val="CommentTextChar"/>
    <w:uiPriority w:val="99"/>
    <w:rsid w:val="00676DEC"/>
    <w:rPr>
      <w:sz w:val="20"/>
      <w:szCs w:val="20"/>
    </w:rPr>
  </w:style>
  <w:style w:type="paragraph" w:styleId="CommentSubject">
    <w:name w:val="annotation subject"/>
    <w:basedOn w:val="CommentText"/>
    <w:next w:val="CommentText"/>
    <w:rsid w:val="00676DEC"/>
    <w:rPr>
      <w:b/>
      <w:bCs/>
    </w:rPr>
  </w:style>
  <w:style w:type="paragraph" w:customStyle="1" w:styleId="TableContents">
    <w:name w:val="Table Contents"/>
    <w:basedOn w:val="Normal"/>
    <w:rsid w:val="00676DEC"/>
    <w:pPr>
      <w:suppressLineNumbers/>
    </w:pPr>
  </w:style>
  <w:style w:type="paragraph" w:customStyle="1" w:styleId="TableHeading">
    <w:name w:val="Table Heading"/>
    <w:basedOn w:val="TableContents"/>
    <w:rsid w:val="00676DEC"/>
    <w:pPr>
      <w:jc w:val="center"/>
    </w:pPr>
    <w:rPr>
      <w:b/>
      <w:bCs/>
    </w:rPr>
  </w:style>
  <w:style w:type="character" w:customStyle="1" w:styleId="FooterChar">
    <w:name w:val="Footer Char"/>
    <w:basedOn w:val="DefaultParagraphFont"/>
    <w:link w:val="Footer"/>
    <w:uiPriority w:val="99"/>
    <w:rsid w:val="00D15A68"/>
    <w:rPr>
      <w:rFonts w:ascii="Trebuchet MS" w:hAnsi="Trebuchet MS"/>
      <w:color w:val="000000"/>
      <w:sz w:val="24"/>
      <w:szCs w:val="24"/>
      <w:lang w:eastAsia="ar-SA"/>
    </w:rPr>
  </w:style>
  <w:style w:type="paragraph" w:styleId="ListParagraph">
    <w:name w:val="List Paragraph"/>
    <w:basedOn w:val="Normal"/>
    <w:uiPriority w:val="72"/>
    <w:qFormat/>
    <w:rsid w:val="00BB12D0"/>
    <w:pPr>
      <w:ind w:left="720"/>
      <w:contextualSpacing/>
    </w:pPr>
  </w:style>
  <w:style w:type="character" w:customStyle="1" w:styleId="CommentTextChar">
    <w:name w:val="Comment Text Char"/>
    <w:basedOn w:val="DefaultParagraphFont"/>
    <w:link w:val="CommentText"/>
    <w:uiPriority w:val="99"/>
    <w:rsid w:val="00A31002"/>
    <w:rPr>
      <w:rFonts w:ascii="Trebuchet MS" w:hAnsi="Trebuchet MS"/>
      <w:color w:val="000000"/>
      <w:lang w:eastAsia="ar-SA"/>
    </w:rPr>
  </w:style>
  <w:style w:type="character" w:styleId="PlaceholderText">
    <w:name w:val="Placeholder Text"/>
    <w:basedOn w:val="DefaultParagraphFont"/>
    <w:uiPriority w:val="99"/>
    <w:unhideWhenUsed/>
    <w:rsid w:val="00A40A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aphis/ourfocus/biotechnology/bqm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0329A77-B0D7-4882-A12D-16D37B9F2B63}"/>
      </w:docPartPr>
      <w:docPartBody>
        <w:p w:rsidR="007F415E" w:rsidRDefault="0087600A">
          <w:r w:rsidRPr="000833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0A"/>
    <w:rsid w:val="003E47F5"/>
    <w:rsid w:val="007F415E"/>
    <w:rsid w:val="0087600A"/>
    <w:rsid w:val="00907E31"/>
    <w:rsid w:val="00C15A1D"/>
    <w:rsid w:val="00E70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F415E"/>
    <w:rPr>
      <w:color w:val="808080"/>
    </w:rPr>
  </w:style>
  <w:style w:type="paragraph" w:customStyle="1" w:styleId="D690A8729B7A4A748B3BE64B8B0E41BB">
    <w:name w:val="D690A8729B7A4A748B3BE64B8B0E41BB"/>
    <w:rsid w:val="007F4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D3C2-BD88-4535-BEA9-531E5C8F0738}">
  <ds:schemaRefs>
    <ds:schemaRef ds:uri="http://schemas.microsoft.com/sharepoint/v3/contenttype/forms"/>
  </ds:schemaRefs>
</ds:datastoreItem>
</file>

<file path=customXml/itemProps2.xml><?xml version="1.0" encoding="utf-8"?>
<ds:datastoreItem xmlns:ds="http://schemas.openxmlformats.org/officeDocument/2006/customXml" ds:itemID="{5E125FF2-1769-447F-A46E-266B69D77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96467F-1EB4-41BC-BECD-89DBC85C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7B31B0-4A4E-45C4-85FE-FE343819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and Data Control</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Control</dc:title>
  <dc:subject/>
  <dc:creator>Peter Sanderson</dc:creator>
  <cp:keywords/>
  <cp:lastModifiedBy>Rick Coker</cp:lastModifiedBy>
  <cp:revision>3</cp:revision>
  <cp:lastPrinted>2011-07-15T18:13:00Z</cp:lastPrinted>
  <dcterms:created xsi:type="dcterms:W3CDTF">2016-11-29T16:34:00Z</dcterms:created>
  <dcterms:modified xsi:type="dcterms:W3CDTF">2016-11-29T16:34:00Z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3" name="_AdHocReviewCycleID">
    <vt:i4>1608139281</vt:i4>
  </property>
  <property fmtid="{D5CDD505-2E9C-101B-9397-08002B2CF9AE}" pid="4" name="_EmailSubject">
    <vt:lpwstr>BQMS template review</vt:lpwstr>
  </property>
  <property fmtid="{D5CDD505-2E9C-101B-9397-08002B2CF9AE}" pid="5" name="_AuthorEmail">
    <vt:lpwstr>dstrayer@prairieinet.net</vt:lpwstr>
  </property>
  <property fmtid="{D5CDD505-2E9C-101B-9397-08002B2CF9AE}" pid="6" name="_AuthorEmailDisplayName">
    <vt:lpwstr>Dennis Strayer &amp; Associates</vt:lpwstr>
  </property>
  <property fmtid="{D5CDD505-2E9C-101B-9397-08002B2CF9AE}" pid="7" name="_ReviewingToolsShownOnce">
    <vt:lpwstr/>
  </property>
  <property fmtid="{D5CDD505-2E9C-101B-9397-08002B2CF9AE}" pid="8" name="ContentTypeId">
    <vt:lpwstr>0x010100B34ED6E01649F544BE05166125F0952B</vt:lpwstr>
  </property>
</Properties>
</file>